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EDFC9" w14:textId="77777777" w:rsidR="00D5547E" w:rsidRPr="009E51FC" w:rsidRDefault="00D5547E" w:rsidP="004A6D2F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38"/>
        <w:gridCol w:w="6406"/>
      </w:tblGrid>
      <w:tr w:rsidR="00CE544A" w:rsidRPr="00975B07" w14:paraId="04473DCA" w14:textId="77777777" w:rsidTr="62B73EE3">
        <w:tc>
          <w:tcPr>
            <w:tcW w:w="2438" w:type="dxa"/>
            <w:shd w:val="clear" w:color="auto" w:fill="auto"/>
          </w:tcPr>
          <w:p w14:paraId="334BE3F6" w14:textId="77777777" w:rsidR="00F445B1" w:rsidRPr="00975B07" w:rsidRDefault="00F445B1" w:rsidP="004A6D2F">
            <w:pPr>
              <w:rPr>
                <w:rStyle w:val="Firstpagetablebold"/>
              </w:rPr>
            </w:pPr>
            <w:r w:rsidRPr="00975B07">
              <w:rPr>
                <w:rStyle w:val="Firstpagetablebold"/>
              </w:rPr>
              <w:t>To</w:t>
            </w:r>
            <w:r w:rsidR="005C35A5" w:rsidRPr="00975B07">
              <w:rPr>
                <w:rStyle w:val="Firstpagetablebold"/>
              </w:rPr>
              <w:t>:</w:t>
            </w:r>
          </w:p>
        </w:tc>
        <w:tc>
          <w:tcPr>
            <w:tcW w:w="6406" w:type="dxa"/>
            <w:shd w:val="clear" w:color="auto" w:fill="auto"/>
          </w:tcPr>
          <w:p w14:paraId="017518DB" w14:textId="7EE516EA" w:rsidR="00F445B1" w:rsidRPr="0028516F" w:rsidRDefault="0051231B" w:rsidP="004A6D2F">
            <w:pPr>
              <w:rPr>
                <w:rStyle w:val="Firstpagetablebold"/>
                <w:b w:val="0"/>
                <w:bCs/>
              </w:rPr>
            </w:pPr>
            <w:r>
              <w:rPr>
                <w:rStyle w:val="Firstpagetablebold"/>
                <w:b w:val="0"/>
                <w:bCs/>
              </w:rPr>
              <w:t xml:space="preserve">Council </w:t>
            </w:r>
            <w:r w:rsidR="00025250" w:rsidRPr="0028516F">
              <w:rPr>
                <w:rStyle w:val="Firstpagetablebold"/>
                <w:b w:val="0"/>
                <w:bCs/>
              </w:rPr>
              <w:t xml:space="preserve"> </w:t>
            </w:r>
          </w:p>
        </w:tc>
      </w:tr>
      <w:tr w:rsidR="00CE544A" w:rsidRPr="00975B07" w14:paraId="705FA4FB" w14:textId="77777777" w:rsidTr="62B73EE3">
        <w:tc>
          <w:tcPr>
            <w:tcW w:w="2438" w:type="dxa"/>
            <w:shd w:val="clear" w:color="auto" w:fill="auto"/>
          </w:tcPr>
          <w:p w14:paraId="3C1A12A6" w14:textId="77777777" w:rsidR="00F445B1" w:rsidRPr="00975B07" w:rsidRDefault="00F445B1" w:rsidP="004A6D2F">
            <w:pPr>
              <w:rPr>
                <w:rStyle w:val="Firstpagetablebold"/>
              </w:rPr>
            </w:pPr>
            <w:r w:rsidRPr="00975B07">
              <w:rPr>
                <w:rStyle w:val="Firstpagetablebold"/>
              </w:rPr>
              <w:t>Dat</w:t>
            </w:r>
            <w:r w:rsidR="005C35A5" w:rsidRPr="00975B07">
              <w:rPr>
                <w:rStyle w:val="Firstpagetablebold"/>
              </w:rPr>
              <w:t>e:</w:t>
            </w:r>
          </w:p>
        </w:tc>
        <w:tc>
          <w:tcPr>
            <w:tcW w:w="6406" w:type="dxa"/>
            <w:shd w:val="clear" w:color="auto" w:fill="auto"/>
          </w:tcPr>
          <w:p w14:paraId="4F4A4C58" w14:textId="278B20F8" w:rsidR="00F445B1" w:rsidRPr="009E30E2" w:rsidRDefault="0051231B" w:rsidP="62B73EE3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24</w:t>
            </w:r>
            <w:r w:rsidR="00E50C42">
              <w:rPr>
                <w:b/>
                <w:bCs/>
                <w:color w:val="auto"/>
              </w:rPr>
              <w:t xml:space="preserve"> </w:t>
            </w:r>
            <w:r w:rsidR="009B552F">
              <w:rPr>
                <w:b/>
                <w:bCs/>
                <w:color w:val="auto"/>
              </w:rPr>
              <w:t xml:space="preserve">November 2025 </w:t>
            </w:r>
          </w:p>
        </w:tc>
      </w:tr>
      <w:tr w:rsidR="0067536C" w:rsidRPr="00975B07" w14:paraId="7AED9E48" w14:textId="77777777" w:rsidTr="62B73EE3">
        <w:tc>
          <w:tcPr>
            <w:tcW w:w="2438" w:type="dxa"/>
            <w:shd w:val="clear" w:color="auto" w:fill="auto"/>
          </w:tcPr>
          <w:p w14:paraId="2049294C" w14:textId="77777777" w:rsidR="0067536C" w:rsidRPr="00975B07" w:rsidRDefault="0067536C" w:rsidP="0067536C">
            <w:pPr>
              <w:rPr>
                <w:rStyle w:val="Firstpagetablebold"/>
              </w:rPr>
            </w:pPr>
            <w:r w:rsidRPr="00975B07">
              <w:rPr>
                <w:rStyle w:val="Firstpagetablebold"/>
              </w:rPr>
              <w:t>Report of:</w:t>
            </w:r>
          </w:p>
        </w:tc>
        <w:tc>
          <w:tcPr>
            <w:tcW w:w="6406" w:type="dxa"/>
            <w:shd w:val="clear" w:color="auto" w:fill="auto"/>
          </w:tcPr>
          <w:p w14:paraId="31C202AE" w14:textId="2C2C4D10" w:rsidR="0067536C" w:rsidRPr="009E30E2" w:rsidRDefault="0067536C" w:rsidP="0067536C">
            <w:pPr>
              <w:rPr>
                <w:rStyle w:val="Firstpagetablebold"/>
                <w:color w:val="auto"/>
              </w:rPr>
            </w:pPr>
            <w:r>
              <w:rPr>
                <w:rStyle w:val="Firstpagetablebold"/>
                <w:rFonts w:cs="Arial"/>
                <w:b w:val="0"/>
                <w:color w:val="auto"/>
              </w:rPr>
              <w:t>Chief Executive</w:t>
            </w:r>
          </w:p>
        </w:tc>
      </w:tr>
      <w:tr w:rsidR="0067536C" w:rsidRPr="00975B07" w14:paraId="312CDF01" w14:textId="77777777" w:rsidTr="62B73EE3">
        <w:tc>
          <w:tcPr>
            <w:tcW w:w="2438" w:type="dxa"/>
            <w:shd w:val="clear" w:color="auto" w:fill="auto"/>
          </w:tcPr>
          <w:p w14:paraId="08DE1E88" w14:textId="77777777" w:rsidR="0067536C" w:rsidRPr="00975B07" w:rsidRDefault="0067536C" w:rsidP="0067536C">
            <w:pPr>
              <w:rPr>
                <w:rStyle w:val="Firstpagetablebold"/>
              </w:rPr>
            </w:pPr>
            <w:r w:rsidRPr="00975B07">
              <w:rPr>
                <w:rStyle w:val="Firstpagetablebold"/>
              </w:rPr>
              <w:t xml:space="preserve">Title of Report: </w:t>
            </w:r>
          </w:p>
        </w:tc>
        <w:tc>
          <w:tcPr>
            <w:tcW w:w="6406" w:type="dxa"/>
            <w:shd w:val="clear" w:color="auto" w:fill="auto"/>
          </w:tcPr>
          <w:p w14:paraId="4C45E9F3" w14:textId="4DAEA21F" w:rsidR="0067536C" w:rsidRPr="009E30E2" w:rsidRDefault="0051231B" w:rsidP="0067536C">
            <w:pPr>
              <w:rPr>
                <w:rStyle w:val="Firstpagetablebold"/>
                <w:color w:val="auto"/>
              </w:rPr>
            </w:pPr>
            <w:r>
              <w:rPr>
                <w:rStyle w:val="Firstpagetablebold"/>
                <w:rFonts w:cs="Arial"/>
                <w:b w:val="0"/>
                <w:color w:val="auto"/>
              </w:rPr>
              <w:t xml:space="preserve">Local Government Reorganisation Submission </w:t>
            </w:r>
          </w:p>
        </w:tc>
      </w:tr>
    </w:tbl>
    <w:p w14:paraId="2173E708" w14:textId="77777777" w:rsidR="004F20EF" w:rsidRDefault="004F20EF" w:rsidP="004A6D2F"/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438"/>
        <w:gridCol w:w="6407"/>
      </w:tblGrid>
      <w:tr w:rsidR="00D5547E" w14:paraId="30A8EDD0" w14:textId="77777777" w:rsidTr="641A713C">
        <w:tc>
          <w:tcPr>
            <w:tcW w:w="8845" w:type="dxa"/>
            <w:gridSpan w:val="2"/>
            <w:tcBorders>
              <w:bottom w:val="single" w:sz="8" w:space="0" w:color="000000" w:themeColor="text1"/>
            </w:tcBorders>
            <w:hideMark/>
          </w:tcPr>
          <w:p w14:paraId="7672E430" w14:textId="77777777" w:rsidR="00D5547E" w:rsidRDefault="00745BF0" w:rsidP="00745BF0">
            <w:pPr>
              <w:jc w:val="center"/>
              <w:rPr>
                <w:rStyle w:val="Firstpagetablebold"/>
              </w:rPr>
            </w:pPr>
            <w:r>
              <w:rPr>
                <w:rStyle w:val="Firstpagetablebold"/>
              </w:rPr>
              <w:t>Summary and r</w:t>
            </w:r>
            <w:r w:rsidR="00D5547E">
              <w:rPr>
                <w:rStyle w:val="Firstpagetablebold"/>
              </w:rPr>
              <w:t>ecommendations</w:t>
            </w:r>
          </w:p>
        </w:tc>
      </w:tr>
      <w:tr w:rsidR="00D5547E" w14:paraId="01894138" w14:textId="77777777" w:rsidTr="641A713C">
        <w:tc>
          <w:tcPr>
            <w:tcW w:w="2438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nil"/>
            </w:tcBorders>
            <w:hideMark/>
          </w:tcPr>
          <w:p w14:paraId="5BB81F73" w14:textId="120319E8" w:rsidR="00D5547E" w:rsidRDefault="00025250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Decision being taken</w:t>
            </w:r>
            <w:r w:rsidR="00D5547E">
              <w:rPr>
                <w:rStyle w:val="Firstpagetablebold"/>
              </w:rPr>
              <w:t>:</w:t>
            </w:r>
          </w:p>
        </w:tc>
        <w:tc>
          <w:tcPr>
            <w:tcW w:w="6407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hideMark/>
          </w:tcPr>
          <w:p w14:paraId="419B6548" w14:textId="042E663C" w:rsidR="00D5547E" w:rsidRPr="009E30E2" w:rsidRDefault="5F166AAA" w:rsidP="00DB7AD7">
            <w:pPr>
              <w:rPr>
                <w:color w:val="auto"/>
              </w:rPr>
            </w:pPr>
            <w:r w:rsidRPr="641A713C">
              <w:rPr>
                <w:color w:val="auto"/>
              </w:rPr>
              <w:t>T</w:t>
            </w:r>
            <w:r>
              <w:t xml:space="preserve">o note the decision of Cabinet with regards to Oxford City Council’s Local Government Reorganisation preferred option submission </w:t>
            </w:r>
          </w:p>
        </w:tc>
      </w:tr>
      <w:tr w:rsidR="00C53C6D" w14:paraId="43BD728D" w14:textId="77777777" w:rsidTr="641A713C">
        <w:tc>
          <w:tcPr>
            <w:tcW w:w="2438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14:paraId="0997AE74" w14:textId="77777777" w:rsidR="00C53C6D" w:rsidRDefault="00C53C6D" w:rsidP="00C53C6D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Key decision: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hideMark/>
          </w:tcPr>
          <w:p w14:paraId="1F1621C6" w14:textId="2D6C88A5" w:rsidR="00C53C6D" w:rsidRDefault="0051231B" w:rsidP="00C53C6D">
            <w:r>
              <w:t>No</w:t>
            </w:r>
          </w:p>
          <w:p w14:paraId="1B0C58F5" w14:textId="37C2DC9C" w:rsidR="00C53C6D" w:rsidRPr="009E30E2" w:rsidRDefault="00C53C6D" w:rsidP="00C53C6D">
            <w:pPr>
              <w:rPr>
                <w:color w:val="auto"/>
              </w:rPr>
            </w:pPr>
          </w:p>
        </w:tc>
      </w:tr>
      <w:tr w:rsidR="00C53C6D" w14:paraId="10A3E36F" w14:textId="77777777" w:rsidTr="641A713C">
        <w:tc>
          <w:tcPr>
            <w:tcW w:w="2438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14:paraId="55E06E9D" w14:textId="77777777" w:rsidR="00C53C6D" w:rsidRDefault="00C53C6D" w:rsidP="00C53C6D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Cabinet Member: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hideMark/>
          </w:tcPr>
          <w:p w14:paraId="1E006809" w14:textId="7F277712" w:rsidR="00C53C6D" w:rsidRPr="009E30E2" w:rsidRDefault="00E522DB" w:rsidP="00C53C6D">
            <w:pPr>
              <w:rPr>
                <w:color w:val="auto"/>
              </w:rPr>
            </w:pPr>
            <w:r>
              <w:rPr>
                <w:color w:val="auto"/>
              </w:rPr>
              <w:t>C</w:t>
            </w:r>
            <w:r>
              <w:t xml:space="preserve">ouncillor </w:t>
            </w:r>
            <w:r w:rsidR="0051231B">
              <w:t xml:space="preserve">Susan Brown, Leader of the Council </w:t>
            </w:r>
          </w:p>
        </w:tc>
      </w:tr>
      <w:tr w:rsidR="00C53C6D" w14:paraId="7B700325" w14:textId="77777777" w:rsidTr="641A713C">
        <w:tc>
          <w:tcPr>
            <w:tcW w:w="2438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</w:tcPr>
          <w:p w14:paraId="7A58DBB5" w14:textId="77777777" w:rsidR="00C53C6D" w:rsidRDefault="00C53C6D" w:rsidP="00C53C6D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Corporate Priority: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14:paraId="3DF1AC69" w14:textId="22E70DF5" w:rsidR="00C53C6D" w:rsidRPr="009E30E2" w:rsidRDefault="008B3D3D" w:rsidP="00C53C6D">
            <w:pPr>
              <w:rPr>
                <w:color w:val="auto"/>
              </w:rPr>
            </w:pPr>
            <w:r w:rsidRPr="000E495B">
              <w:rPr>
                <w:color w:val="auto"/>
              </w:rPr>
              <w:t>S</w:t>
            </w:r>
            <w:r w:rsidRPr="000E495B">
              <w:t xml:space="preserve">trong, </w:t>
            </w:r>
            <w:r>
              <w:t>F</w:t>
            </w:r>
            <w:r w:rsidRPr="000E495B">
              <w:t xml:space="preserve">air </w:t>
            </w:r>
            <w:r>
              <w:t>E</w:t>
            </w:r>
            <w:r w:rsidRPr="000E495B">
              <w:t>conomy</w:t>
            </w:r>
            <w:r>
              <w:t>;</w:t>
            </w:r>
            <w:r w:rsidRPr="000E495B">
              <w:t xml:space="preserve"> </w:t>
            </w:r>
            <w:r>
              <w:t>T</w:t>
            </w:r>
            <w:r w:rsidRPr="000E495B">
              <w:t>hriving Communities</w:t>
            </w:r>
          </w:p>
        </w:tc>
      </w:tr>
      <w:tr w:rsidR="00C53C6D" w14:paraId="63186D5F" w14:textId="77777777" w:rsidTr="641A713C">
        <w:tc>
          <w:tcPr>
            <w:tcW w:w="2438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nil"/>
            </w:tcBorders>
            <w:hideMark/>
          </w:tcPr>
          <w:p w14:paraId="13359BD4" w14:textId="77777777" w:rsidR="00C53C6D" w:rsidRDefault="00C53C6D" w:rsidP="00C53C6D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Policy Framework: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0AA7D163" w14:textId="2B7682BE" w:rsidR="00C53C6D" w:rsidRPr="009E30E2" w:rsidRDefault="00204C9A" w:rsidP="00C53C6D">
            <w:pPr>
              <w:rPr>
                <w:color w:val="auto"/>
              </w:rPr>
            </w:pPr>
            <w:r>
              <w:rPr>
                <w:color w:val="auto"/>
              </w:rPr>
              <w:t>N</w:t>
            </w:r>
            <w:r>
              <w:t>o</w:t>
            </w:r>
          </w:p>
        </w:tc>
      </w:tr>
    </w:tbl>
    <w:p w14:paraId="3B28CE5F" w14:textId="77777777" w:rsidR="00CE544A" w:rsidRDefault="00CE544A" w:rsidP="004A6D2F"/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26"/>
        <w:gridCol w:w="8419"/>
      </w:tblGrid>
      <w:tr w:rsidR="00025250" w:rsidRPr="00975B07" w14:paraId="75BF65A5" w14:textId="77777777" w:rsidTr="641A713C">
        <w:trPr>
          <w:trHeight w:val="413"/>
        </w:trPr>
        <w:tc>
          <w:tcPr>
            <w:tcW w:w="8845" w:type="dxa"/>
            <w:gridSpan w:val="2"/>
            <w:tcBorders>
              <w:bottom w:val="single" w:sz="8" w:space="0" w:color="000000" w:themeColor="text1"/>
            </w:tcBorders>
          </w:tcPr>
          <w:p w14:paraId="18FB24CC" w14:textId="3C650F89" w:rsidR="00025250" w:rsidRPr="00975B07" w:rsidRDefault="00025250" w:rsidP="00FD0B08">
            <w:r w:rsidRPr="2CB051AB">
              <w:rPr>
                <w:rStyle w:val="Firstpagetablebold"/>
              </w:rPr>
              <w:t>Recommendation(s):</w:t>
            </w:r>
            <w:r w:rsidR="571C62E4" w:rsidRPr="2CB051AB">
              <w:rPr>
                <w:rStyle w:val="Firstpagetablebold"/>
              </w:rPr>
              <w:t xml:space="preserve"> </w:t>
            </w:r>
            <w:r w:rsidRPr="2CB051AB">
              <w:rPr>
                <w:rStyle w:val="Firstpagetablebold"/>
                <w:b w:val="0"/>
              </w:rPr>
              <w:t>That C</w:t>
            </w:r>
            <w:r w:rsidR="18CD4BF5" w:rsidRPr="2CB051AB">
              <w:rPr>
                <w:rStyle w:val="Firstpagetablebold"/>
                <w:b w:val="0"/>
              </w:rPr>
              <w:t>ouncil</w:t>
            </w:r>
            <w:r w:rsidRPr="2CB051AB">
              <w:rPr>
                <w:rStyle w:val="Firstpagetablebold"/>
                <w:b w:val="0"/>
              </w:rPr>
              <w:t xml:space="preserve"> resolves to:</w:t>
            </w:r>
          </w:p>
        </w:tc>
      </w:tr>
      <w:tr w:rsidR="00025250" w:rsidRPr="00975B07" w14:paraId="2BFBBF69" w14:textId="77777777" w:rsidTr="641A713C">
        <w:trPr>
          <w:trHeight w:val="283"/>
        </w:trPr>
        <w:tc>
          <w:tcPr>
            <w:tcW w:w="42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328750F8" w14:textId="5571B198" w:rsidR="00025250" w:rsidRPr="00975B07" w:rsidRDefault="00865A0A" w:rsidP="00FD0B08">
            <w:r>
              <w:t>1</w:t>
            </w:r>
            <w:r w:rsidR="00025250" w:rsidRPr="00975B07">
              <w:t>.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C3A19C8" w14:textId="6B381479" w:rsidR="00025250" w:rsidRPr="001356F1" w:rsidRDefault="0051231B" w:rsidP="00FD0B08">
            <w:r w:rsidRPr="641A713C">
              <w:rPr>
                <w:b/>
                <w:bCs/>
              </w:rPr>
              <w:t xml:space="preserve">Note </w:t>
            </w:r>
            <w:r>
              <w:t>the decision taken by Cabinet on the 10 November to submit as its preferred option on Local Government Reorganisation</w:t>
            </w:r>
            <w:r w:rsidR="1949D076">
              <w:t>,</w:t>
            </w:r>
            <w:r>
              <w:t xml:space="preserve"> a three unitary council model across Oxfordshire, incorporating West Berkshire, as set out in the Cabinet Report </w:t>
            </w:r>
            <w:r w:rsidR="00865A0A">
              <w:t xml:space="preserve"> </w:t>
            </w:r>
          </w:p>
        </w:tc>
      </w:tr>
    </w:tbl>
    <w:p w14:paraId="7D5A6705" w14:textId="77777777" w:rsidR="00025250" w:rsidRDefault="00025250" w:rsidP="004A6D2F"/>
    <w:p w14:paraId="3E3DC543" w14:textId="77777777" w:rsidR="00025250" w:rsidRDefault="00025250" w:rsidP="004A6D2F"/>
    <w:tbl>
      <w:tblPr>
        <w:tblW w:w="0" w:type="auto"/>
        <w:tblInd w:w="1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912"/>
        <w:gridCol w:w="4349"/>
        <w:gridCol w:w="2909"/>
      </w:tblGrid>
      <w:tr w:rsidR="002312EA" w:rsidRPr="003E4C33" w14:paraId="469C2CEE" w14:textId="77777777" w:rsidTr="641A713C">
        <w:trPr>
          <w:trHeight w:val="300"/>
        </w:trPr>
        <w:tc>
          <w:tcPr>
            <w:tcW w:w="1912" w:type="dxa"/>
            <w:tcBorders>
              <w:bottom w:val="single" w:sz="4" w:space="0" w:color="auto"/>
            </w:tcBorders>
          </w:tcPr>
          <w:p w14:paraId="06B4268A" w14:textId="77777777" w:rsidR="002312EA" w:rsidRPr="003E4C33" w:rsidRDefault="002312EA" w:rsidP="00FD0B08">
            <w:pPr>
              <w:jc w:val="center"/>
              <w:rPr>
                <w:rStyle w:val="Firstpagetablebold"/>
                <w:rFonts w:cs="Arial"/>
              </w:rPr>
            </w:pPr>
            <w:r>
              <w:rPr>
                <w:rStyle w:val="Firstpagetablebold"/>
                <w:rFonts w:cs="Arial"/>
              </w:rPr>
              <w:t>A</w:t>
            </w:r>
            <w:r>
              <w:rPr>
                <w:rStyle w:val="Firstpagetablebold"/>
              </w:rPr>
              <w:t>ppendix No.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14:paraId="48373E4B" w14:textId="77777777" w:rsidR="002312EA" w:rsidRPr="003E4C33" w:rsidRDefault="002312EA" w:rsidP="00FD0B08">
            <w:pPr>
              <w:jc w:val="center"/>
              <w:rPr>
                <w:rStyle w:val="Firstpagetablebold"/>
                <w:rFonts w:cs="Arial"/>
              </w:rPr>
            </w:pPr>
            <w:r>
              <w:rPr>
                <w:rStyle w:val="Firstpagetablebold"/>
                <w:rFonts w:cs="Arial"/>
              </w:rPr>
              <w:t xml:space="preserve">Appendix Title </w:t>
            </w:r>
          </w:p>
        </w:tc>
        <w:tc>
          <w:tcPr>
            <w:tcW w:w="2909" w:type="dxa"/>
            <w:tcBorders>
              <w:bottom w:val="single" w:sz="4" w:space="0" w:color="auto"/>
            </w:tcBorders>
          </w:tcPr>
          <w:p w14:paraId="0A5DAC00" w14:textId="77777777" w:rsidR="002312EA" w:rsidRPr="003E4C33" w:rsidRDefault="002312EA" w:rsidP="00FD0B08">
            <w:pPr>
              <w:jc w:val="center"/>
              <w:rPr>
                <w:rStyle w:val="Firstpagetablebold"/>
                <w:rFonts w:cs="Arial"/>
              </w:rPr>
            </w:pPr>
            <w:r>
              <w:rPr>
                <w:rStyle w:val="Firstpagetablebold"/>
                <w:rFonts w:cs="Arial"/>
              </w:rPr>
              <w:t>Exempt from Publication</w:t>
            </w:r>
          </w:p>
        </w:tc>
      </w:tr>
      <w:tr w:rsidR="000117E8" w:rsidRPr="003E4C33" w14:paraId="43C48BEB" w14:textId="77777777" w:rsidTr="641A713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38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14:paraId="70747163" w14:textId="77777777" w:rsidR="000117E8" w:rsidRPr="009E30E2" w:rsidRDefault="000117E8" w:rsidP="00FD0B08">
            <w:pPr>
              <w:rPr>
                <w:rStyle w:val="Firstpagetablebold"/>
                <w:rFonts w:cs="Arial"/>
                <w:color w:val="auto"/>
              </w:rPr>
            </w:pPr>
            <w:r w:rsidRPr="009E30E2">
              <w:rPr>
                <w:rStyle w:val="Firstpagetablebold"/>
                <w:rFonts w:cs="Arial"/>
                <w:color w:val="auto"/>
              </w:rPr>
              <w:t>Appendix 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14:paraId="3E2ED561" w14:textId="2A87EBD1" w:rsidR="000117E8" w:rsidRPr="009E30E2" w:rsidRDefault="1E9AA502" w:rsidP="00FD0B08">
            <w:pPr>
              <w:rPr>
                <w:rFonts w:cs="Arial"/>
                <w:color w:val="auto"/>
              </w:rPr>
            </w:pPr>
            <w:r w:rsidRPr="641A713C">
              <w:rPr>
                <w:color w:val="auto"/>
              </w:rPr>
              <w:t xml:space="preserve">Cabinet report of 10 November 2025 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14:paraId="349B4576" w14:textId="6705032F" w:rsidR="000117E8" w:rsidRPr="00126BF8" w:rsidRDefault="000117E8" w:rsidP="000117E8">
            <w:pPr>
              <w:ind w:left="301"/>
              <w:rPr>
                <w:rFonts w:cs="Arial"/>
                <w:color w:val="auto"/>
              </w:rPr>
            </w:pPr>
            <w:r>
              <w:rPr>
                <w:color w:val="auto"/>
              </w:rPr>
              <w:t>No</w:t>
            </w:r>
          </w:p>
        </w:tc>
      </w:tr>
    </w:tbl>
    <w:p w14:paraId="572B1CF3" w14:textId="77777777" w:rsidR="002312EA" w:rsidRDefault="002312EA" w:rsidP="004A6D2F"/>
    <w:p w14:paraId="09CF7AF4" w14:textId="77777777" w:rsidR="00F92101" w:rsidRDefault="00F92101" w:rsidP="004A6D2F"/>
    <w:p w14:paraId="50E21B3B" w14:textId="77777777" w:rsidR="0040736F" w:rsidRPr="001356F1" w:rsidRDefault="00F66DCA" w:rsidP="004A6D2F">
      <w:pPr>
        <w:pStyle w:val="Heading1"/>
      </w:pPr>
      <w:r w:rsidRPr="001356F1">
        <w:t>Introduction and b</w:t>
      </w:r>
      <w:r w:rsidR="00151888" w:rsidRPr="001356F1">
        <w:t>ackground</w:t>
      </w:r>
      <w:r w:rsidR="00404032" w:rsidRPr="001356F1">
        <w:t xml:space="preserve"> </w:t>
      </w:r>
    </w:p>
    <w:p w14:paraId="352FB548" w14:textId="2CDBB6D2" w:rsidR="00633578" w:rsidRDefault="000117E8" w:rsidP="2CB051AB">
      <w:pPr>
        <w:pStyle w:val="ListParagraph"/>
      </w:pPr>
      <w:r>
        <w:t xml:space="preserve">As Council is aware government has issued an invitation for </w:t>
      </w:r>
      <w:r w:rsidR="58B98847">
        <w:t xml:space="preserve">all </w:t>
      </w:r>
      <w:r>
        <w:t>2 tier local authority areas</w:t>
      </w:r>
      <w:r w:rsidR="345F8346">
        <w:t xml:space="preserve"> in England</w:t>
      </w:r>
      <w:r>
        <w:t xml:space="preserve"> to submit proposals for </w:t>
      </w:r>
      <w:r w:rsidR="4C518F9A">
        <w:t>Local Government Reorganisation (</w:t>
      </w:r>
      <w:r>
        <w:t>LGR</w:t>
      </w:r>
      <w:r w:rsidR="3BCCB607">
        <w:t>)</w:t>
      </w:r>
      <w:r>
        <w:t xml:space="preserve">. </w:t>
      </w:r>
    </w:p>
    <w:p w14:paraId="46E1CFFA" w14:textId="691B36A8" w:rsidR="000117E8" w:rsidRDefault="1E9AA502" w:rsidP="2CB051AB">
      <w:pPr>
        <w:pStyle w:val="ListParagraph"/>
      </w:pPr>
      <w:r>
        <w:t xml:space="preserve">As set out in the Appendix, and as </w:t>
      </w:r>
      <w:r w:rsidR="7969BD31">
        <w:t xml:space="preserve">recommended by Scrutiny and </w:t>
      </w:r>
      <w:r>
        <w:t xml:space="preserve">approved by Cabinet at its meeting on the 10 November, Oxford City Council will submit a </w:t>
      </w:r>
      <w:r>
        <w:lastRenderedPageBreak/>
        <w:t xml:space="preserve">proposal that three unitary authorities are created across the geography of Oxfordshire and West Berkshire. </w:t>
      </w:r>
      <w:r w:rsidR="2221CBC1">
        <w:t xml:space="preserve">In coming to its decision, Cabinet was </w:t>
      </w:r>
      <w:r w:rsidR="1E76EC4F">
        <w:t xml:space="preserve">also </w:t>
      </w:r>
      <w:r w:rsidR="2221CBC1">
        <w:t>able to review and consider the alternative proposals for one- and two-unitary proposals that have been developed</w:t>
      </w:r>
      <w:r w:rsidR="0BFB0CA1">
        <w:t xml:space="preserve"> by other councils in Oxfordshire.</w:t>
      </w:r>
      <w:r w:rsidR="2221CBC1">
        <w:t xml:space="preserve"> </w:t>
      </w:r>
    </w:p>
    <w:p w14:paraId="52EE6BDA" w14:textId="7600DC2D" w:rsidR="000117E8" w:rsidRDefault="1E9AA502" w:rsidP="53BC1083">
      <w:pPr>
        <w:pStyle w:val="ListParagraph"/>
      </w:pPr>
      <w:r>
        <w:t xml:space="preserve">Council </w:t>
      </w:r>
      <w:r w:rsidR="22E18DA7">
        <w:t>is</w:t>
      </w:r>
      <w:r>
        <w:t xml:space="preserve"> asked to note the decision </w:t>
      </w:r>
      <w:r w:rsidR="4FE6BC3B">
        <w:t>to</w:t>
      </w:r>
      <w:r>
        <w:t xml:space="preserve"> submi</w:t>
      </w:r>
      <w:r w:rsidR="55C7D236">
        <w:t>t the three unitaries proposal.</w:t>
      </w:r>
    </w:p>
    <w:p w14:paraId="0289AE04" w14:textId="79158AE7" w:rsidR="000117E8" w:rsidRPr="002B6836" w:rsidRDefault="22E18DA7" w:rsidP="53BC1083">
      <w:pPr>
        <w:pStyle w:val="ListParagraph"/>
      </w:pPr>
      <w:r>
        <w:t xml:space="preserve">The decision is a matter for Cabinet however it has been considered appropriate to </w:t>
      </w:r>
      <w:r w:rsidR="2DDC22F9">
        <w:t>bring this to</w:t>
      </w:r>
      <w:r>
        <w:t xml:space="preserve"> full Council</w:t>
      </w:r>
      <w:r w:rsidR="347CB57B">
        <w:t xml:space="preserve"> for noting</w:t>
      </w:r>
      <w:r>
        <w:t xml:space="preserve">. </w:t>
      </w:r>
    </w:p>
    <w:p w14:paraId="70635196" w14:textId="298A5F7F" w:rsidR="002312EA" w:rsidRDefault="002312EA" w:rsidP="002B6836">
      <w:pPr>
        <w:pStyle w:val="Heading1"/>
      </w:pPr>
      <w:r>
        <w:t xml:space="preserve">Alternative Options Considered </w:t>
      </w:r>
    </w:p>
    <w:p w14:paraId="32443425" w14:textId="2A3623F1" w:rsidR="0045307F" w:rsidRPr="009E30E2" w:rsidRDefault="0045307F" w:rsidP="641A713C">
      <w:pPr>
        <w:pStyle w:val="bParagraphtext"/>
        <w:numPr>
          <w:ilvl w:val="0"/>
          <w:numId w:val="1"/>
        </w:numPr>
        <w:rPr>
          <w:rFonts w:cs="Arial"/>
          <w:color w:val="auto"/>
        </w:rPr>
      </w:pPr>
      <w:r w:rsidRPr="641A713C">
        <w:rPr>
          <w:rFonts w:cs="Arial"/>
          <w:color w:val="auto"/>
        </w:rPr>
        <w:t xml:space="preserve">All options on the proposals for submission are outlined in the report at Appendix 1. </w:t>
      </w:r>
    </w:p>
    <w:p w14:paraId="485FA2EF" w14:textId="1450874D" w:rsidR="00E87F7A" w:rsidRPr="001356F1" w:rsidRDefault="00E87F7A" w:rsidP="002B6836">
      <w:pPr>
        <w:pStyle w:val="Heading1"/>
      </w:pPr>
      <w:r w:rsidRPr="001356F1">
        <w:t xml:space="preserve">Other implications </w:t>
      </w:r>
    </w:p>
    <w:p w14:paraId="56C72E4E" w14:textId="51C2E267" w:rsidR="00E87F7A" w:rsidRDefault="0045307F" w:rsidP="0045307F">
      <w:pPr>
        <w:pStyle w:val="ListParagraph"/>
      </w:pPr>
      <w:r>
        <w:t xml:space="preserve">There are no other implications arising from this report to Council. All implications of the decision of Cabinet are outlined within the Appendix 1. </w:t>
      </w:r>
    </w:p>
    <w:p w14:paraId="11308776" w14:textId="77777777" w:rsidR="0040736F" w:rsidRPr="002B6836" w:rsidRDefault="002329CF" w:rsidP="002B6836">
      <w:pPr>
        <w:pStyle w:val="Heading1"/>
      </w:pPr>
      <w:r w:rsidRPr="002B6836">
        <w:t>Financial implications</w:t>
      </w:r>
    </w:p>
    <w:p w14:paraId="0DC981BA" w14:textId="26CC6177" w:rsidR="00E87F7A" w:rsidRPr="001356F1" w:rsidRDefault="0045307F" w:rsidP="641A713C">
      <w:pPr>
        <w:pStyle w:val="ListParagraph"/>
        <w:rPr>
          <w:rStyle w:val="bParagraphtextChar"/>
        </w:rPr>
      </w:pPr>
      <w:r w:rsidRPr="641A713C">
        <w:rPr>
          <w:rStyle w:val="bParagraphtextChar"/>
        </w:rPr>
        <w:t xml:space="preserve">There are no financial implications arising from the recommendations of this report. All implications of the proposals for submission are outlined in Appendix 1. </w:t>
      </w:r>
    </w:p>
    <w:p w14:paraId="06827778" w14:textId="77777777" w:rsidR="0040736F" w:rsidRPr="001356F1" w:rsidRDefault="00DA614B" w:rsidP="004A6D2F">
      <w:pPr>
        <w:pStyle w:val="Heading1"/>
      </w:pPr>
      <w:r w:rsidRPr="001356F1">
        <w:t>Legal issues</w:t>
      </w:r>
    </w:p>
    <w:p w14:paraId="562DE13A" w14:textId="5A17F0D8" w:rsidR="00E87F7A" w:rsidRPr="001356F1" w:rsidRDefault="0045307F" w:rsidP="00C16B47">
      <w:pPr>
        <w:pStyle w:val="ListParagraph"/>
      </w:pPr>
      <w:r>
        <w:t xml:space="preserve">All legal issues are covered within the body of this report and the Appendix 1. </w:t>
      </w:r>
    </w:p>
    <w:p w14:paraId="39265579" w14:textId="77777777" w:rsidR="002329CF" w:rsidRPr="001356F1" w:rsidRDefault="002329CF" w:rsidP="004A6D2F">
      <w:pPr>
        <w:pStyle w:val="Heading1"/>
      </w:pPr>
      <w:r w:rsidRPr="001356F1">
        <w:t>Level of risk</w:t>
      </w:r>
    </w:p>
    <w:p w14:paraId="0EA9CFE9" w14:textId="16B675D6" w:rsidR="00BC69A4" w:rsidRPr="002B6836" w:rsidRDefault="0045307F" w:rsidP="641A713C">
      <w:pPr>
        <w:pStyle w:val="bParagraphtext"/>
        <w:numPr>
          <w:ilvl w:val="0"/>
          <w:numId w:val="1"/>
        </w:numPr>
      </w:pPr>
      <w:r>
        <w:t>There are no risks associated with this recommendation, in relation to the decision of Cabinet they are as outlined in the Cabinet report at Appendix 1.</w:t>
      </w:r>
    </w:p>
    <w:p w14:paraId="2399E607" w14:textId="77777777" w:rsidR="002329CF" w:rsidRPr="001356F1" w:rsidRDefault="002329CF" w:rsidP="0050321C">
      <w:pPr>
        <w:pStyle w:val="Heading1"/>
      </w:pPr>
      <w:r w:rsidRPr="001356F1">
        <w:t xml:space="preserve">Equalities impact </w:t>
      </w:r>
    </w:p>
    <w:p w14:paraId="621A5FDA" w14:textId="382D3068" w:rsidR="00FB3B71" w:rsidRDefault="0045307F" w:rsidP="002312EA">
      <w:pPr>
        <w:pStyle w:val="ListParagraph"/>
      </w:pPr>
      <w:bookmarkStart w:id="0" w:name="_Hlk184712181"/>
      <w:r>
        <w:t xml:space="preserve">There are no equalities impact associated with this recommendation, in relation to the decision of Cabinet they are as outlined in the Cabinet report at Appendix 1. </w:t>
      </w:r>
    </w:p>
    <w:bookmarkEnd w:id="0"/>
    <w:p w14:paraId="3384B174" w14:textId="77777777" w:rsidR="002329CF" w:rsidRPr="001356F1" w:rsidRDefault="002329CF" w:rsidP="004A6D2F"/>
    <w:tbl>
      <w:tblPr>
        <w:tblW w:w="0" w:type="auto"/>
        <w:tblInd w:w="108" w:type="dxa"/>
        <w:tbl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blBorders>
        <w:tblLook w:val="04A0" w:firstRow="1" w:lastRow="0" w:firstColumn="1" w:lastColumn="0" w:noHBand="0" w:noVBand="1"/>
      </w:tblPr>
      <w:tblGrid>
        <w:gridCol w:w="3969"/>
        <w:gridCol w:w="4962"/>
      </w:tblGrid>
      <w:tr w:rsidR="00DF093E" w:rsidRPr="001356F1" w14:paraId="0FA94296" w14:textId="77777777" w:rsidTr="00A46E98">
        <w:trPr>
          <w:cantSplit/>
          <w:trHeight w:val="396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4987E45" w14:textId="77777777" w:rsidR="00E87F7A" w:rsidRPr="001356F1" w:rsidRDefault="00E87F7A" w:rsidP="00A46E98">
            <w:pPr>
              <w:rPr>
                <w:b/>
              </w:rPr>
            </w:pPr>
            <w:r w:rsidRPr="001356F1">
              <w:rPr>
                <w:b/>
              </w:rPr>
              <w:t>Report author</w:t>
            </w:r>
          </w:p>
        </w:tc>
        <w:tc>
          <w:tcPr>
            <w:tcW w:w="4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30C959" w14:textId="082986CF" w:rsidR="00E87F7A" w:rsidRPr="001356F1" w:rsidRDefault="0045307F" w:rsidP="00A46E98">
            <w:r>
              <w:t>Emma Jackman</w:t>
            </w:r>
          </w:p>
        </w:tc>
      </w:tr>
      <w:tr w:rsidR="00DF093E" w:rsidRPr="001356F1" w14:paraId="07A5B9C2" w14:textId="77777777" w:rsidTr="00A46E98">
        <w:trPr>
          <w:cantSplit/>
          <w:trHeight w:val="396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</w:tcPr>
          <w:p w14:paraId="6B6C3381" w14:textId="77777777" w:rsidR="00E87F7A" w:rsidRPr="001356F1" w:rsidRDefault="00E87F7A" w:rsidP="00A46E98">
            <w:r w:rsidRPr="001356F1">
              <w:t>Job title</w:t>
            </w:r>
          </w:p>
        </w:tc>
        <w:tc>
          <w:tcPr>
            <w:tcW w:w="496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3100D2DA" w14:textId="631269A4" w:rsidR="00E87F7A" w:rsidRPr="001356F1" w:rsidRDefault="0045307F" w:rsidP="00A46E98">
            <w:r>
              <w:t xml:space="preserve">Director of Law, Governance and Strategy </w:t>
            </w:r>
          </w:p>
        </w:tc>
      </w:tr>
      <w:tr w:rsidR="00DF093E" w:rsidRPr="001356F1" w14:paraId="6DEB5543" w14:textId="77777777" w:rsidTr="00A46E98">
        <w:trPr>
          <w:cantSplit/>
          <w:trHeight w:val="396"/>
        </w:trPr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</w:tcPr>
          <w:p w14:paraId="7BD402AB" w14:textId="77777777" w:rsidR="00E87F7A" w:rsidRPr="001356F1" w:rsidRDefault="00E87F7A" w:rsidP="00A46E98">
            <w:r w:rsidRPr="001356F1">
              <w:t>Service area or department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0F7746FF" w14:textId="17A6FB18" w:rsidR="00E87F7A" w:rsidRPr="001356F1" w:rsidRDefault="0045307F" w:rsidP="00A46E98">
            <w:r>
              <w:t xml:space="preserve">Corporate Services </w:t>
            </w:r>
          </w:p>
        </w:tc>
      </w:tr>
      <w:tr w:rsidR="005570B5" w:rsidRPr="001356F1" w14:paraId="40AEFD69" w14:textId="77777777" w:rsidTr="00A46E98">
        <w:trPr>
          <w:cantSplit/>
          <w:trHeight w:val="396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C2DD139" w14:textId="77777777" w:rsidR="00E87F7A" w:rsidRPr="001356F1" w:rsidRDefault="00E87F7A" w:rsidP="00A46E98">
            <w:r w:rsidRPr="001356F1">
              <w:t xml:space="preserve">e-mail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C04F4C" w14:textId="12FA4BF8" w:rsidR="00E87F7A" w:rsidRPr="001356F1" w:rsidRDefault="0045307F" w:rsidP="00A46E98">
            <w:pPr>
              <w:rPr>
                <w:rStyle w:val="Hyperlink"/>
                <w:color w:val="000000"/>
              </w:rPr>
            </w:pPr>
            <w:r>
              <w:rPr>
                <w:rStyle w:val="Hyperlink"/>
                <w:color w:val="000000"/>
              </w:rPr>
              <w:t>ejackman@oxford.gov.uk</w:t>
            </w:r>
          </w:p>
        </w:tc>
      </w:tr>
    </w:tbl>
    <w:p w14:paraId="143C8714" w14:textId="77777777" w:rsidR="00433B96" w:rsidRPr="001356F1" w:rsidRDefault="00433B96" w:rsidP="004A6D2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364"/>
      </w:tblGrid>
      <w:tr w:rsidR="00DF093E" w:rsidRPr="001356F1" w14:paraId="12CCF8EE" w14:textId="77777777" w:rsidTr="2CB051AB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</w:tcPr>
          <w:p w14:paraId="7116CD40" w14:textId="2A741825" w:rsidR="0093067A" w:rsidRPr="00E63326" w:rsidRDefault="282C914F" w:rsidP="00E63326">
            <w:r w:rsidRPr="62B73EE3">
              <w:rPr>
                <w:rStyle w:val="Firstpagetablebold"/>
              </w:rPr>
              <w:t xml:space="preserve">Background Papers: </w:t>
            </w:r>
          </w:p>
        </w:tc>
      </w:tr>
      <w:tr w:rsidR="00161461" w:rsidRPr="001356F1" w14:paraId="4B513816" w14:textId="77777777" w:rsidTr="00ED35AA">
        <w:trPr>
          <w:trHeight w:val="812"/>
        </w:trPr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nil"/>
            </w:tcBorders>
            <w:shd w:val="clear" w:color="auto" w:fill="auto"/>
          </w:tcPr>
          <w:p w14:paraId="5C766C7F" w14:textId="77777777" w:rsidR="00161461" w:rsidRPr="001356F1" w:rsidRDefault="00161461" w:rsidP="00F41AC1">
            <w:r w:rsidRPr="001356F1">
              <w:t>1</w:t>
            </w:r>
          </w:p>
        </w:tc>
        <w:tc>
          <w:tcPr>
            <w:tcW w:w="8364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</w:tcPr>
          <w:p w14:paraId="462D1A28" w14:textId="70BE382A" w:rsidR="00161461" w:rsidRPr="001356F1" w:rsidRDefault="00161461" w:rsidP="005D0621">
            <w:hyperlink r:id="rId11" w:history="1">
              <w:r w:rsidRPr="0028186C">
                <w:rPr>
                  <w:rStyle w:val="Hyperlink"/>
                </w:rPr>
                <w:t>Agenda for Scrutiny Committee on Wednesday 5 November 2025, 6.00 pm | Oxford City Council</w:t>
              </w:r>
            </w:hyperlink>
          </w:p>
        </w:tc>
      </w:tr>
      <w:tr w:rsidR="62E19119" w14:paraId="164109A6" w14:textId="77777777" w:rsidTr="00ED35A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31F5E1BD" w14:textId="6B4CF2FA" w:rsidR="22FDA303" w:rsidRDefault="083E8E2D" w:rsidP="62E19119">
            <w:r>
              <w:t>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B04526" w14:textId="1D9EE64E" w:rsidR="22FDA303" w:rsidRDefault="083E8E2D" w:rsidP="62E19119">
            <w:pPr>
              <w:rPr>
                <w:rFonts w:eastAsia="Arial" w:cs="Arial"/>
              </w:rPr>
            </w:pPr>
            <w:hyperlink r:id="rId12">
              <w:r w:rsidRPr="2CB051AB">
                <w:rPr>
                  <w:rStyle w:val="Hyperlink"/>
                  <w:rFonts w:eastAsia="Arial" w:cs="Arial"/>
                </w:rPr>
                <w:t>Agenda for Cabinet on Monday 10 November 2025, 6.00 pm | Oxford City Council</w:t>
              </w:r>
            </w:hyperlink>
          </w:p>
        </w:tc>
      </w:tr>
    </w:tbl>
    <w:p w14:paraId="6E09069D" w14:textId="77777777" w:rsidR="00CE4C87" w:rsidRDefault="00CE4C87" w:rsidP="0093067A"/>
    <w:sectPr w:rsidR="00CE4C87" w:rsidSect="002B6836">
      <w:footerReference w:type="even" r:id="rId13"/>
      <w:headerReference w:type="first" r:id="rId14"/>
      <w:pgSz w:w="11906" w:h="16838" w:code="9"/>
      <w:pgMar w:top="1418" w:right="1304" w:bottom="1304" w:left="1304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3C24A" w14:textId="77777777" w:rsidR="00D77702" w:rsidRDefault="00D77702" w:rsidP="004A6D2F">
      <w:r>
        <w:separator/>
      </w:r>
    </w:p>
  </w:endnote>
  <w:endnote w:type="continuationSeparator" w:id="0">
    <w:p w14:paraId="77F248E2" w14:textId="77777777" w:rsidR="00D77702" w:rsidRDefault="00D77702" w:rsidP="004A6D2F">
      <w:r>
        <w:continuationSeparator/>
      </w:r>
    </w:p>
  </w:endnote>
  <w:endnote w:type="continuationNotice" w:id="1">
    <w:p w14:paraId="337E7B35" w14:textId="77777777" w:rsidR="00D77702" w:rsidRDefault="00D7770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7B8B" w14:textId="77777777" w:rsidR="00364FAD" w:rsidRDefault="00364FAD" w:rsidP="004A6D2F">
    <w:pPr>
      <w:pStyle w:val="Footer"/>
    </w:pPr>
    <w:r>
      <w:t>Do not use a footer or page numbers.</w:t>
    </w:r>
  </w:p>
  <w:p w14:paraId="20B2461C" w14:textId="77777777" w:rsidR="00364FAD" w:rsidRDefault="00364FAD" w:rsidP="004A6D2F">
    <w:pPr>
      <w:pStyle w:val="Footer"/>
    </w:pPr>
  </w:p>
  <w:p w14:paraId="72386601" w14:textId="77777777" w:rsidR="00364FAD" w:rsidRDefault="00364FAD" w:rsidP="004A6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F222D" w14:textId="77777777" w:rsidR="00D77702" w:rsidRDefault="00D77702" w:rsidP="004A6D2F">
      <w:r>
        <w:separator/>
      </w:r>
    </w:p>
  </w:footnote>
  <w:footnote w:type="continuationSeparator" w:id="0">
    <w:p w14:paraId="575F9828" w14:textId="77777777" w:rsidR="00D77702" w:rsidRDefault="00D77702" w:rsidP="004A6D2F">
      <w:r>
        <w:continuationSeparator/>
      </w:r>
    </w:p>
  </w:footnote>
  <w:footnote w:type="continuationNotice" w:id="1">
    <w:p w14:paraId="55A83763" w14:textId="77777777" w:rsidR="00D77702" w:rsidRDefault="00D7770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1F7F" w14:textId="77777777" w:rsidR="00D5547E" w:rsidRDefault="00C05260" w:rsidP="00D5547E">
    <w:pPr>
      <w:pStyle w:val="Header"/>
      <w:jc w:val="right"/>
    </w:pPr>
    <w:r>
      <w:rPr>
        <w:noProof/>
      </w:rPr>
      <w:drawing>
        <wp:inline distT="0" distB="0" distL="0" distR="0" wp14:anchorId="35341002" wp14:editId="2956E09D">
          <wp:extent cx="838200" cy="1119505"/>
          <wp:effectExtent l="0" t="0" r="0" b="4445"/>
          <wp:docPr id="1" name="Picture 1" title="Oxford City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cc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119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DEC5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70EF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B46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90A3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3476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060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C253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CAEA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881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E431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C30BB"/>
    <w:multiLevelType w:val="multilevel"/>
    <w:tmpl w:val="E67CE66C"/>
    <w:styleLink w:val="StyleNumberedLeft0cmHanging075cm"/>
    <w:lvl w:ilvl="0">
      <w:start w:val="1"/>
      <w:numFmt w:val="decimal"/>
      <w:pStyle w:val="ListParagraph"/>
      <w:lvlText w:val="%1."/>
      <w:lvlJc w:val="left"/>
      <w:pPr>
        <w:ind w:left="360" w:hanging="360"/>
      </w:pPr>
      <w:rPr>
        <w:rFonts w:ascii="Arial" w:hAnsi="Arial" w:hint="default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3CF5C54"/>
    <w:multiLevelType w:val="multilevel"/>
    <w:tmpl w:val="43D6D2FA"/>
    <w:styleLink w:val="StyleBulletedSymbolsymbolLeft063cmHanging063c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9C05EF"/>
    <w:multiLevelType w:val="multilevel"/>
    <w:tmpl w:val="43D6D2FA"/>
    <w:numStyleLink w:val="StyleBulletedSymbolsymbolLeft063cmHanging063cm"/>
  </w:abstractNum>
  <w:abstractNum w:abstractNumId="13" w15:restartNumberingAfterBreak="0">
    <w:nsid w:val="092922A7"/>
    <w:multiLevelType w:val="hybridMultilevel"/>
    <w:tmpl w:val="2B26D4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731236"/>
    <w:multiLevelType w:val="multilevel"/>
    <w:tmpl w:val="1700ACF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E3CBC"/>
    <w:multiLevelType w:val="hybridMultilevel"/>
    <w:tmpl w:val="8BD022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80FC5"/>
    <w:multiLevelType w:val="hybridMultilevel"/>
    <w:tmpl w:val="5B36B17E"/>
    <w:lvl w:ilvl="0" w:tplc="AFA25F0A">
      <w:start w:val="1"/>
      <w:numFmt w:val="bullet"/>
      <w:pStyle w:val="Bulletpoin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2263A6A"/>
    <w:multiLevelType w:val="multilevel"/>
    <w:tmpl w:val="43D6D2FA"/>
    <w:numStyleLink w:val="StyleBulletedSymbolsymbolLeft063cmHanging063cm"/>
  </w:abstractNum>
  <w:abstractNum w:abstractNumId="18" w15:restartNumberingAfterBreak="0">
    <w:nsid w:val="22588E56"/>
    <w:multiLevelType w:val="hybridMultilevel"/>
    <w:tmpl w:val="7F0EABF4"/>
    <w:lvl w:ilvl="0" w:tplc="3FA0496C">
      <w:start w:val="5"/>
      <w:numFmt w:val="decimal"/>
      <w:lvlText w:val="%1."/>
      <w:lvlJc w:val="left"/>
      <w:pPr>
        <w:ind w:left="360" w:hanging="360"/>
      </w:pPr>
    </w:lvl>
    <w:lvl w:ilvl="1" w:tplc="3C3C1FD0">
      <w:start w:val="1"/>
      <w:numFmt w:val="lowerLetter"/>
      <w:lvlText w:val="%2."/>
      <w:lvlJc w:val="left"/>
      <w:pPr>
        <w:ind w:left="1080" w:hanging="360"/>
      </w:pPr>
    </w:lvl>
    <w:lvl w:ilvl="2" w:tplc="BA9A2CDC">
      <w:start w:val="1"/>
      <w:numFmt w:val="lowerRoman"/>
      <w:lvlText w:val="%3."/>
      <w:lvlJc w:val="right"/>
      <w:pPr>
        <w:ind w:left="1800" w:hanging="180"/>
      </w:pPr>
    </w:lvl>
    <w:lvl w:ilvl="3" w:tplc="72E89674">
      <w:start w:val="1"/>
      <w:numFmt w:val="decimal"/>
      <w:lvlText w:val="%4."/>
      <w:lvlJc w:val="left"/>
      <w:pPr>
        <w:ind w:left="2520" w:hanging="360"/>
      </w:pPr>
    </w:lvl>
    <w:lvl w:ilvl="4" w:tplc="70781F62">
      <w:start w:val="1"/>
      <w:numFmt w:val="lowerLetter"/>
      <w:lvlText w:val="%5."/>
      <w:lvlJc w:val="left"/>
      <w:pPr>
        <w:ind w:left="3240" w:hanging="360"/>
      </w:pPr>
    </w:lvl>
    <w:lvl w:ilvl="5" w:tplc="71FA23D2">
      <w:start w:val="1"/>
      <w:numFmt w:val="lowerRoman"/>
      <w:lvlText w:val="%6."/>
      <w:lvlJc w:val="right"/>
      <w:pPr>
        <w:ind w:left="3960" w:hanging="180"/>
      </w:pPr>
    </w:lvl>
    <w:lvl w:ilvl="6" w:tplc="BB58C35C">
      <w:start w:val="1"/>
      <w:numFmt w:val="decimal"/>
      <w:lvlText w:val="%7."/>
      <w:lvlJc w:val="left"/>
      <w:pPr>
        <w:ind w:left="4680" w:hanging="360"/>
      </w:pPr>
    </w:lvl>
    <w:lvl w:ilvl="7" w:tplc="482AD3F8">
      <w:start w:val="1"/>
      <w:numFmt w:val="lowerLetter"/>
      <w:lvlText w:val="%8."/>
      <w:lvlJc w:val="left"/>
      <w:pPr>
        <w:ind w:left="5400" w:hanging="360"/>
      </w:pPr>
    </w:lvl>
    <w:lvl w:ilvl="8" w:tplc="934E9ABA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0A3AC3"/>
    <w:multiLevelType w:val="hybridMultilevel"/>
    <w:tmpl w:val="2B326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24024"/>
    <w:multiLevelType w:val="hybridMultilevel"/>
    <w:tmpl w:val="010A3D64"/>
    <w:lvl w:ilvl="0" w:tplc="B65EB78E">
      <w:start w:val="1"/>
      <w:numFmt w:val="decimal"/>
      <w:lvlText w:val="%1."/>
      <w:lvlJc w:val="left"/>
      <w:pPr>
        <w:ind w:left="360" w:hanging="360"/>
      </w:pPr>
    </w:lvl>
    <w:lvl w:ilvl="1" w:tplc="389C32F0">
      <w:start w:val="1"/>
      <w:numFmt w:val="lowerLetter"/>
      <w:lvlText w:val="%2."/>
      <w:lvlJc w:val="left"/>
      <w:pPr>
        <w:ind w:left="1080" w:hanging="360"/>
      </w:pPr>
    </w:lvl>
    <w:lvl w:ilvl="2" w:tplc="995253AA">
      <w:start w:val="1"/>
      <w:numFmt w:val="lowerRoman"/>
      <w:lvlText w:val="%3."/>
      <w:lvlJc w:val="right"/>
      <w:pPr>
        <w:ind w:left="1800" w:hanging="180"/>
      </w:pPr>
    </w:lvl>
    <w:lvl w:ilvl="3" w:tplc="0D945722">
      <w:start w:val="1"/>
      <w:numFmt w:val="decimal"/>
      <w:lvlText w:val="%4."/>
      <w:lvlJc w:val="left"/>
      <w:pPr>
        <w:ind w:left="2520" w:hanging="360"/>
      </w:pPr>
    </w:lvl>
    <w:lvl w:ilvl="4" w:tplc="27483E5A">
      <w:start w:val="1"/>
      <w:numFmt w:val="lowerLetter"/>
      <w:lvlText w:val="%5."/>
      <w:lvlJc w:val="left"/>
      <w:pPr>
        <w:ind w:left="3240" w:hanging="360"/>
      </w:pPr>
    </w:lvl>
    <w:lvl w:ilvl="5" w:tplc="74BCE110">
      <w:start w:val="1"/>
      <w:numFmt w:val="lowerRoman"/>
      <w:lvlText w:val="%6."/>
      <w:lvlJc w:val="right"/>
      <w:pPr>
        <w:ind w:left="3960" w:hanging="180"/>
      </w:pPr>
    </w:lvl>
    <w:lvl w:ilvl="6" w:tplc="D4963390">
      <w:start w:val="1"/>
      <w:numFmt w:val="decimal"/>
      <w:lvlText w:val="%7."/>
      <w:lvlJc w:val="left"/>
      <w:pPr>
        <w:ind w:left="4680" w:hanging="360"/>
      </w:pPr>
    </w:lvl>
    <w:lvl w:ilvl="7" w:tplc="94A4C544">
      <w:start w:val="1"/>
      <w:numFmt w:val="lowerLetter"/>
      <w:lvlText w:val="%8."/>
      <w:lvlJc w:val="left"/>
      <w:pPr>
        <w:ind w:left="5400" w:hanging="360"/>
      </w:pPr>
    </w:lvl>
    <w:lvl w:ilvl="8" w:tplc="5B5A1B4E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E3586B"/>
    <w:multiLevelType w:val="hybridMultilevel"/>
    <w:tmpl w:val="88CA416C"/>
    <w:lvl w:ilvl="0" w:tplc="0DDAB9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0B4923"/>
    <w:multiLevelType w:val="hybridMultilevel"/>
    <w:tmpl w:val="2D883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343E22"/>
    <w:multiLevelType w:val="hybridMultilevel"/>
    <w:tmpl w:val="3E3ABABA"/>
    <w:lvl w:ilvl="0" w:tplc="081A0C3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027960"/>
    <w:multiLevelType w:val="hybridMultilevel"/>
    <w:tmpl w:val="501CC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F1004"/>
    <w:multiLevelType w:val="hybridMultilevel"/>
    <w:tmpl w:val="4E022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12530E"/>
    <w:multiLevelType w:val="hybridMultilevel"/>
    <w:tmpl w:val="CEECF3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764EAF"/>
    <w:multiLevelType w:val="hybridMultilevel"/>
    <w:tmpl w:val="AB625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9A891"/>
    <w:multiLevelType w:val="multilevel"/>
    <w:tmpl w:val="AD80A7B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8F2C59"/>
    <w:multiLevelType w:val="hybridMultilevel"/>
    <w:tmpl w:val="396C5B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65907"/>
    <w:multiLevelType w:val="hybridMultilevel"/>
    <w:tmpl w:val="55949A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BA5FD8"/>
    <w:multiLevelType w:val="multilevel"/>
    <w:tmpl w:val="43D6D2FA"/>
    <w:numStyleLink w:val="StyleBulletedSymbolsymbolLeft063cmHanging063cm"/>
  </w:abstractNum>
  <w:abstractNum w:abstractNumId="32" w15:restartNumberingAfterBreak="0">
    <w:nsid w:val="5C7E19E2"/>
    <w:multiLevelType w:val="hybridMultilevel"/>
    <w:tmpl w:val="3146A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22831"/>
    <w:multiLevelType w:val="multilevel"/>
    <w:tmpl w:val="43D6D2FA"/>
    <w:numStyleLink w:val="StyleBulletedSymbolsymbolLeft063cmHanging063cm"/>
  </w:abstractNum>
  <w:abstractNum w:abstractNumId="34" w15:restartNumberingAfterBreak="0">
    <w:nsid w:val="6A9F2B3C"/>
    <w:multiLevelType w:val="multilevel"/>
    <w:tmpl w:val="4C5820D8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550E4"/>
    <w:multiLevelType w:val="hybridMultilevel"/>
    <w:tmpl w:val="DD86F5EA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6539BA"/>
    <w:multiLevelType w:val="hybridMultilevel"/>
    <w:tmpl w:val="C1CC3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D16223"/>
    <w:multiLevelType w:val="hybridMultilevel"/>
    <w:tmpl w:val="E67CE6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6C7B97"/>
    <w:multiLevelType w:val="hybridMultilevel"/>
    <w:tmpl w:val="271CC40E"/>
    <w:lvl w:ilvl="0" w:tplc="06D21E34">
      <w:start w:val="7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798365C6"/>
    <w:multiLevelType w:val="multilevel"/>
    <w:tmpl w:val="E67CE66C"/>
    <w:numStyleLink w:val="StyleNumberedLeft0cmHanging075cm"/>
  </w:abstractNum>
  <w:num w:numId="1" w16cid:durableId="148787905">
    <w:abstractNumId w:val="18"/>
  </w:num>
  <w:num w:numId="2" w16cid:durableId="1532651640">
    <w:abstractNumId w:val="20"/>
  </w:num>
  <w:num w:numId="3" w16cid:durableId="1855799447">
    <w:abstractNumId w:val="28"/>
  </w:num>
  <w:num w:numId="4" w16cid:durableId="2036299310">
    <w:abstractNumId w:val="30"/>
  </w:num>
  <w:num w:numId="5" w16cid:durableId="643705505">
    <w:abstractNumId w:val="35"/>
  </w:num>
  <w:num w:numId="6" w16cid:durableId="1284848424">
    <w:abstractNumId w:val="26"/>
  </w:num>
  <w:num w:numId="7" w16cid:durableId="578908713">
    <w:abstractNumId w:val="19"/>
  </w:num>
  <w:num w:numId="8" w16cid:durableId="54470100">
    <w:abstractNumId w:val="32"/>
  </w:num>
  <w:num w:numId="9" w16cid:durableId="694158268">
    <w:abstractNumId w:val="37"/>
  </w:num>
  <w:num w:numId="10" w16cid:durableId="647516062">
    <w:abstractNumId w:val="25"/>
  </w:num>
  <w:num w:numId="11" w16cid:durableId="1160539719">
    <w:abstractNumId w:val="22"/>
  </w:num>
  <w:num w:numId="12" w16cid:durableId="1862670074">
    <w:abstractNumId w:val="13"/>
  </w:num>
  <w:num w:numId="13" w16cid:durableId="948585193">
    <w:abstractNumId w:val="15"/>
  </w:num>
  <w:num w:numId="14" w16cid:durableId="718482766">
    <w:abstractNumId w:val="29"/>
  </w:num>
  <w:num w:numId="15" w16cid:durableId="164051272">
    <w:abstractNumId w:val="27"/>
  </w:num>
  <w:num w:numId="16" w16cid:durableId="1450854030">
    <w:abstractNumId w:val="10"/>
  </w:num>
  <w:num w:numId="17" w16cid:durableId="373359476">
    <w:abstractNumId w:val="39"/>
  </w:num>
  <w:num w:numId="18" w16cid:durableId="1009412161">
    <w:abstractNumId w:val="16"/>
  </w:num>
  <w:num w:numId="19" w16cid:durableId="2041280933">
    <w:abstractNumId w:val="11"/>
  </w:num>
  <w:num w:numId="20" w16cid:durableId="471220593">
    <w:abstractNumId w:val="31"/>
  </w:num>
  <w:num w:numId="21" w16cid:durableId="1031035851">
    <w:abstractNumId w:val="12"/>
  </w:num>
  <w:num w:numId="22" w16cid:durableId="1402945545">
    <w:abstractNumId w:val="33"/>
  </w:num>
  <w:num w:numId="23" w16cid:durableId="1667248783">
    <w:abstractNumId w:val="17"/>
  </w:num>
  <w:num w:numId="24" w16cid:durableId="1353453069">
    <w:abstractNumId w:val="23"/>
  </w:num>
  <w:num w:numId="25" w16cid:durableId="592667723">
    <w:abstractNumId w:val="14"/>
  </w:num>
  <w:num w:numId="26" w16cid:durableId="37707020">
    <w:abstractNumId w:val="34"/>
  </w:num>
  <w:num w:numId="27" w16cid:durableId="162087179">
    <w:abstractNumId w:val="9"/>
  </w:num>
  <w:num w:numId="28" w16cid:durableId="1955359617">
    <w:abstractNumId w:val="8"/>
  </w:num>
  <w:num w:numId="29" w16cid:durableId="2025740696">
    <w:abstractNumId w:val="7"/>
  </w:num>
  <w:num w:numId="30" w16cid:durableId="439375354">
    <w:abstractNumId w:val="6"/>
  </w:num>
  <w:num w:numId="31" w16cid:durableId="2034837902">
    <w:abstractNumId w:val="5"/>
  </w:num>
  <w:num w:numId="32" w16cid:durableId="765544091">
    <w:abstractNumId w:val="4"/>
  </w:num>
  <w:num w:numId="33" w16cid:durableId="1249462447">
    <w:abstractNumId w:val="3"/>
  </w:num>
  <w:num w:numId="34" w16cid:durableId="790055611">
    <w:abstractNumId w:val="2"/>
  </w:num>
  <w:num w:numId="35" w16cid:durableId="913585048">
    <w:abstractNumId w:val="1"/>
  </w:num>
  <w:num w:numId="36" w16cid:durableId="1728189480">
    <w:abstractNumId w:val="0"/>
  </w:num>
  <w:num w:numId="37" w16cid:durableId="1370304610">
    <w:abstractNumId w:val="36"/>
  </w:num>
  <w:num w:numId="38" w16cid:durableId="1152941978">
    <w:abstractNumId w:val="21"/>
  </w:num>
  <w:num w:numId="39" w16cid:durableId="2006741231">
    <w:abstractNumId w:val="24"/>
  </w:num>
  <w:num w:numId="40" w16cid:durableId="10204034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46099899">
    <w:abstractNumId w:val="3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B71"/>
    <w:rsid w:val="000117D4"/>
    <w:rsid w:val="000117E8"/>
    <w:rsid w:val="00025250"/>
    <w:rsid w:val="000314D7"/>
    <w:rsid w:val="00034054"/>
    <w:rsid w:val="00045F8B"/>
    <w:rsid w:val="00046D2B"/>
    <w:rsid w:val="00054146"/>
    <w:rsid w:val="00056263"/>
    <w:rsid w:val="00064D8A"/>
    <w:rsid w:val="00064F82"/>
    <w:rsid w:val="00066510"/>
    <w:rsid w:val="00077523"/>
    <w:rsid w:val="000B1DFC"/>
    <w:rsid w:val="000C089F"/>
    <w:rsid w:val="000C3928"/>
    <w:rsid w:val="000C5E8E"/>
    <w:rsid w:val="000F4751"/>
    <w:rsid w:val="0010524C"/>
    <w:rsid w:val="00111FB1"/>
    <w:rsid w:val="00113418"/>
    <w:rsid w:val="00126BF8"/>
    <w:rsid w:val="001356F1"/>
    <w:rsid w:val="00136994"/>
    <w:rsid w:val="0014128E"/>
    <w:rsid w:val="00151888"/>
    <w:rsid w:val="00154095"/>
    <w:rsid w:val="00161461"/>
    <w:rsid w:val="00170A2D"/>
    <w:rsid w:val="001808BC"/>
    <w:rsid w:val="00182B81"/>
    <w:rsid w:val="0018619D"/>
    <w:rsid w:val="001A011E"/>
    <w:rsid w:val="001A066A"/>
    <w:rsid w:val="001A13E6"/>
    <w:rsid w:val="001A5731"/>
    <w:rsid w:val="001B42C3"/>
    <w:rsid w:val="001C5D5E"/>
    <w:rsid w:val="001D678D"/>
    <w:rsid w:val="001E03F8"/>
    <w:rsid w:val="001E1678"/>
    <w:rsid w:val="001E3376"/>
    <w:rsid w:val="00204C9A"/>
    <w:rsid w:val="002069B3"/>
    <w:rsid w:val="002312EA"/>
    <w:rsid w:val="002329CF"/>
    <w:rsid w:val="00232F5B"/>
    <w:rsid w:val="00247C29"/>
    <w:rsid w:val="00260467"/>
    <w:rsid w:val="00263EA3"/>
    <w:rsid w:val="0028186C"/>
    <w:rsid w:val="00284F85"/>
    <w:rsid w:val="0028516F"/>
    <w:rsid w:val="002870C3"/>
    <w:rsid w:val="00290915"/>
    <w:rsid w:val="002A22E2"/>
    <w:rsid w:val="002B6836"/>
    <w:rsid w:val="002C2E16"/>
    <w:rsid w:val="002C64F7"/>
    <w:rsid w:val="002F41F2"/>
    <w:rsid w:val="00301BF3"/>
    <w:rsid w:val="0030208D"/>
    <w:rsid w:val="00323418"/>
    <w:rsid w:val="003357BF"/>
    <w:rsid w:val="003543B0"/>
    <w:rsid w:val="00364FAD"/>
    <w:rsid w:val="0036738F"/>
    <w:rsid w:val="0036759C"/>
    <w:rsid w:val="00367AE5"/>
    <w:rsid w:val="00367D71"/>
    <w:rsid w:val="0038150A"/>
    <w:rsid w:val="003932D0"/>
    <w:rsid w:val="003B6E75"/>
    <w:rsid w:val="003B7DA1"/>
    <w:rsid w:val="003D0379"/>
    <w:rsid w:val="003D2574"/>
    <w:rsid w:val="003D4C59"/>
    <w:rsid w:val="003F4267"/>
    <w:rsid w:val="00404032"/>
    <w:rsid w:val="0040736F"/>
    <w:rsid w:val="00412C1F"/>
    <w:rsid w:val="00421CB2"/>
    <w:rsid w:val="004268B9"/>
    <w:rsid w:val="00433B96"/>
    <w:rsid w:val="004440F1"/>
    <w:rsid w:val="004456DD"/>
    <w:rsid w:val="00446CDF"/>
    <w:rsid w:val="004521B7"/>
    <w:rsid w:val="0045307F"/>
    <w:rsid w:val="004548E0"/>
    <w:rsid w:val="00462AB5"/>
    <w:rsid w:val="00462D22"/>
    <w:rsid w:val="00465EAF"/>
    <w:rsid w:val="004738C5"/>
    <w:rsid w:val="0047737B"/>
    <w:rsid w:val="00491046"/>
    <w:rsid w:val="00496078"/>
    <w:rsid w:val="004A2AC7"/>
    <w:rsid w:val="004A6D2F"/>
    <w:rsid w:val="004B11AE"/>
    <w:rsid w:val="004C2887"/>
    <w:rsid w:val="004D2626"/>
    <w:rsid w:val="004D6E26"/>
    <w:rsid w:val="004D77D3"/>
    <w:rsid w:val="004E2959"/>
    <w:rsid w:val="004F20EF"/>
    <w:rsid w:val="0050321C"/>
    <w:rsid w:val="00507ECC"/>
    <w:rsid w:val="0051231B"/>
    <w:rsid w:val="0054712D"/>
    <w:rsid w:val="00547EF6"/>
    <w:rsid w:val="005570B5"/>
    <w:rsid w:val="00567E18"/>
    <w:rsid w:val="00575F5F"/>
    <w:rsid w:val="00581805"/>
    <w:rsid w:val="00585F76"/>
    <w:rsid w:val="005A34E4"/>
    <w:rsid w:val="005A6610"/>
    <w:rsid w:val="005B17F2"/>
    <w:rsid w:val="005B7FB0"/>
    <w:rsid w:val="005C35A5"/>
    <w:rsid w:val="005C577C"/>
    <w:rsid w:val="005D0621"/>
    <w:rsid w:val="005D1E27"/>
    <w:rsid w:val="005D2A3E"/>
    <w:rsid w:val="005E022E"/>
    <w:rsid w:val="005E5215"/>
    <w:rsid w:val="005F7F7E"/>
    <w:rsid w:val="00614693"/>
    <w:rsid w:val="00623C2F"/>
    <w:rsid w:val="00633578"/>
    <w:rsid w:val="00637068"/>
    <w:rsid w:val="006419CA"/>
    <w:rsid w:val="00650811"/>
    <w:rsid w:val="00655339"/>
    <w:rsid w:val="00661D3E"/>
    <w:rsid w:val="006733F3"/>
    <w:rsid w:val="0067536C"/>
    <w:rsid w:val="00692627"/>
    <w:rsid w:val="006969E7"/>
    <w:rsid w:val="006A3643"/>
    <w:rsid w:val="006B10C2"/>
    <w:rsid w:val="006C2A29"/>
    <w:rsid w:val="006C64CF"/>
    <w:rsid w:val="006D17B1"/>
    <w:rsid w:val="006D4752"/>
    <w:rsid w:val="006D708A"/>
    <w:rsid w:val="006D73D9"/>
    <w:rsid w:val="006E14C1"/>
    <w:rsid w:val="006F0292"/>
    <w:rsid w:val="006F27FA"/>
    <w:rsid w:val="006F416B"/>
    <w:rsid w:val="006F519B"/>
    <w:rsid w:val="00713675"/>
    <w:rsid w:val="00715823"/>
    <w:rsid w:val="0072449C"/>
    <w:rsid w:val="007253EF"/>
    <w:rsid w:val="00737B93"/>
    <w:rsid w:val="00745BF0"/>
    <w:rsid w:val="00751EA3"/>
    <w:rsid w:val="007615FE"/>
    <w:rsid w:val="0076655C"/>
    <w:rsid w:val="007742DC"/>
    <w:rsid w:val="00791437"/>
    <w:rsid w:val="007B0C2C"/>
    <w:rsid w:val="007B278E"/>
    <w:rsid w:val="007B5CA2"/>
    <w:rsid w:val="007C5C23"/>
    <w:rsid w:val="007E2A26"/>
    <w:rsid w:val="007F1BF7"/>
    <w:rsid w:val="007F2348"/>
    <w:rsid w:val="007F4757"/>
    <w:rsid w:val="00803F07"/>
    <w:rsid w:val="0080749A"/>
    <w:rsid w:val="00821FB8"/>
    <w:rsid w:val="00822ACD"/>
    <w:rsid w:val="0082545B"/>
    <w:rsid w:val="00845AF8"/>
    <w:rsid w:val="00855C66"/>
    <w:rsid w:val="00865A0A"/>
    <w:rsid w:val="00871EE4"/>
    <w:rsid w:val="008954DF"/>
    <w:rsid w:val="008B25B5"/>
    <w:rsid w:val="008B293F"/>
    <w:rsid w:val="008B3D3D"/>
    <w:rsid w:val="008B7371"/>
    <w:rsid w:val="008C79C8"/>
    <w:rsid w:val="008D3DDB"/>
    <w:rsid w:val="008F3B04"/>
    <w:rsid w:val="008F573F"/>
    <w:rsid w:val="009034EC"/>
    <w:rsid w:val="0093067A"/>
    <w:rsid w:val="00941C60"/>
    <w:rsid w:val="00941FD1"/>
    <w:rsid w:val="00950824"/>
    <w:rsid w:val="00952D15"/>
    <w:rsid w:val="00966D42"/>
    <w:rsid w:val="00971689"/>
    <w:rsid w:val="0097170F"/>
    <w:rsid w:val="00973E90"/>
    <w:rsid w:val="00975B07"/>
    <w:rsid w:val="00980B4A"/>
    <w:rsid w:val="009B3E8A"/>
    <w:rsid w:val="009B552F"/>
    <w:rsid w:val="009E30E2"/>
    <w:rsid w:val="009E3D0A"/>
    <w:rsid w:val="009E51FC"/>
    <w:rsid w:val="009F1D28"/>
    <w:rsid w:val="009F7618"/>
    <w:rsid w:val="00A04D23"/>
    <w:rsid w:val="00A06766"/>
    <w:rsid w:val="00A13765"/>
    <w:rsid w:val="00A21B12"/>
    <w:rsid w:val="00A23F80"/>
    <w:rsid w:val="00A330C4"/>
    <w:rsid w:val="00A46E98"/>
    <w:rsid w:val="00A6352B"/>
    <w:rsid w:val="00A701B5"/>
    <w:rsid w:val="00A714BB"/>
    <w:rsid w:val="00A77147"/>
    <w:rsid w:val="00A84FCE"/>
    <w:rsid w:val="00A92D8F"/>
    <w:rsid w:val="00AB2988"/>
    <w:rsid w:val="00AB7999"/>
    <w:rsid w:val="00AD3292"/>
    <w:rsid w:val="00AE1684"/>
    <w:rsid w:val="00AE7AF0"/>
    <w:rsid w:val="00AF15BA"/>
    <w:rsid w:val="00AF4E78"/>
    <w:rsid w:val="00B500CA"/>
    <w:rsid w:val="00B86314"/>
    <w:rsid w:val="00BA1C2E"/>
    <w:rsid w:val="00BA37B1"/>
    <w:rsid w:val="00BB32E6"/>
    <w:rsid w:val="00BC200B"/>
    <w:rsid w:val="00BC4756"/>
    <w:rsid w:val="00BC69A4"/>
    <w:rsid w:val="00BD6181"/>
    <w:rsid w:val="00BE0680"/>
    <w:rsid w:val="00BE305F"/>
    <w:rsid w:val="00BE7BA3"/>
    <w:rsid w:val="00BF5682"/>
    <w:rsid w:val="00BF7B09"/>
    <w:rsid w:val="00C05260"/>
    <w:rsid w:val="00C076B9"/>
    <w:rsid w:val="00C16B47"/>
    <w:rsid w:val="00C20A95"/>
    <w:rsid w:val="00C2692F"/>
    <w:rsid w:val="00C3207C"/>
    <w:rsid w:val="00C400E1"/>
    <w:rsid w:val="00C40FA3"/>
    <w:rsid w:val="00C41187"/>
    <w:rsid w:val="00C53C6D"/>
    <w:rsid w:val="00C63C31"/>
    <w:rsid w:val="00C757A0"/>
    <w:rsid w:val="00C760DE"/>
    <w:rsid w:val="00C82630"/>
    <w:rsid w:val="00C85B4E"/>
    <w:rsid w:val="00C85C32"/>
    <w:rsid w:val="00C907F7"/>
    <w:rsid w:val="00CA2103"/>
    <w:rsid w:val="00CB21E8"/>
    <w:rsid w:val="00CB6B99"/>
    <w:rsid w:val="00CC2700"/>
    <w:rsid w:val="00CE4C87"/>
    <w:rsid w:val="00CE544A"/>
    <w:rsid w:val="00CF043B"/>
    <w:rsid w:val="00D11E1C"/>
    <w:rsid w:val="00D160B0"/>
    <w:rsid w:val="00D17F94"/>
    <w:rsid w:val="00D223FC"/>
    <w:rsid w:val="00D26D1E"/>
    <w:rsid w:val="00D474CF"/>
    <w:rsid w:val="00D5547E"/>
    <w:rsid w:val="00D77702"/>
    <w:rsid w:val="00D860E2"/>
    <w:rsid w:val="00D869A1"/>
    <w:rsid w:val="00D96516"/>
    <w:rsid w:val="00DA0F99"/>
    <w:rsid w:val="00DA413F"/>
    <w:rsid w:val="00DA4584"/>
    <w:rsid w:val="00DA614B"/>
    <w:rsid w:val="00DB54C3"/>
    <w:rsid w:val="00DB5B3B"/>
    <w:rsid w:val="00DB7AD7"/>
    <w:rsid w:val="00DC3060"/>
    <w:rsid w:val="00DE0FB2"/>
    <w:rsid w:val="00DF093E"/>
    <w:rsid w:val="00DF6AE1"/>
    <w:rsid w:val="00E01F42"/>
    <w:rsid w:val="00E206D6"/>
    <w:rsid w:val="00E3366E"/>
    <w:rsid w:val="00E50C42"/>
    <w:rsid w:val="00E52086"/>
    <w:rsid w:val="00E522DB"/>
    <w:rsid w:val="00E543A6"/>
    <w:rsid w:val="00E60479"/>
    <w:rsid w:val="00E61D73"/>
    <w:rsid w:val="00E63015"/>
    <w:rsid w:val="00E63326"/>
    <w:rsid w:val="00E73684"/>
    <w:rsid w:val="00E818D6"/>
    <w:rsid w:val="00E87F7A"/>
    <w:rsid w:val="00E94B3E"/>
    <w:rsid w:val="00E96BD7"/>
    <w:rsid w:val="00EA0DB1"/>
    <w:rsid w:val="00EA0EE9"/>
    <w:rsid w:val="00EA2437"/>
    <w:rsid w:val="00ED35AA"/>
    <w:rsid w:val="00ED52CA"/>
    <w:rsid w:val="00ED5860"/>
    <w:rsid w:val="00EE35C9"/>
    <w:rsid w:val="00F05ECA"/>
    <w:rsid w:val="00F26E21"/>
    <w:rsid w:val="00F3566E"/>
    <w:rsid w:val="00F375FB"/>
    <w:rsid w:val="00F41AC1"/>
    <w:rsid w:val="00F4367A"/>
    <w:rsid w:val="00F445B1"/>
    <w:rsid w:val="00F45CD4"/>
    <w:rsid w:val="00F66DCA"/>
    <w:rsid w:val="00F74F53"/>
    <w:rsid w:val="00F7606D"/>
    <w:rsid w:val="00F81670"/>
    <w:rsid w:val="00F82024"/>
    <w:rsid w:val="00F865A3"/>
    <w:rsid w:val="00F92101"/>
    <w:rsid w:val="00F95BC9"/>
    <w:rsid w:val="00FA624C"/>
    <w:rsid w:val="00FA665E"/>
    <w:rsid w:val="00FB3B71"/>
    <w:rsid w:val="00FD0FAC"/>
    <w:rsid w:val="00FD1DFA"/>
    <w:rsid w:val="00FD4966"/>
    <w:rsid w:val="00FE5114"/>
    <w:rsid w:val="00FE57DC"/>
    <w:rsid w:val="00FF095A"/>
    <w:rsid w:val="05B94C3D"/>
    <w:rsid w:val="07D434D5"/>
    <w:rsid w:val="083E8E2D"/>
    <w:rsid w:val="0AEAD29A"/>
    <w:rsid w:val="0B89A7FD"/>
    <w:rsid w:val="0BFB0CA1"/>
    <w:rsid w:val="0E137018"/>
    <w:rsid w:val="0E15BCDC"/>
    <w:rsid w:val="0E9CA779"/>
    <w:rsid w:val="0ECD8498"/>
    <w:rsid w:val="0FB9297F"/>
    <w:rsid w:val="1181062A"/>
    <w:rsid w:val="11DE2519"/>
    <w:rsid w:val="12CEB029"/>
    <w:rsid w:val="150E6135"/>
    <w:rsid w:val="16C788FA"/>
    <w:rsid w:val="187CEEE6"/>
    <w:rsid w:val="18B12936"/>
    <w:rsid w:val="18CD4BF5"/>
    <w:rsid w:val="1949D076"/>
    <w:rsid w:val="1BC0B843"/>
    <w:rsid w:val="1BDE6ACD"/>
    <w:rsid w:val="1C62DB68"/>
    <w:rsid w:val="1D15063D"/>
    <w:rsid w:val="1E2AA5CE"/>
    <w:rsid w:val="1E76EC4F"/>
    <w:rsid w:val="1E9AA502"/>
    <w:rsid w:val="1EDCD024"/>
    <w:rsid w:val="2221CBC1"/>
    <w:rsid w:val="22E18DA7"/>
    <w:rsid w:val="22F0553C"/>
    <w:rsid w:val="22FDA303"/>
    <w:rsid w:val="238A6E87"/>
    <w:rsid w:val="239CFD48"/>
    <w:rsid w:val="24AA93AA"/>
    <w:rsid w:val="255BB215"/>
    <w:rsid w:val="25C8DF4C"/>
    <w:rsid w:val="27395084"/>
    <w:rsid w:val="278ACBEA"/>
    <w:rsid w:val="282C914F"/>
    <w:rsid w:val="2875A525"/>
    <w:rsid w:val="29894939"/>
    <w:rsid w:val="2CB051AB"/>
    <w:rsid w:val="2DC2B855"/>
    <w:rsid w:val="2DDC22F9"/>
    <w:rsid w:val="30EB1F31"/>
    <w:rsid w:val="3323D874"/>
    <w:rsid w:val="33C8C2FF"/>
    <w:rsid w:val="345F8346"/>
    <w:rsid w:val="347CB57B"/>
    <w:rsid w:val="34C5ADE6"/>
    <w:rsid w:val="34ECE2A5"/>
    <w:rsid w:val="35E68B5F"/>
    <w:rsid w:val="36A17B03"/>
    <w:rsid w:val="3742E73C"/>
    <w:rsid w:val="38C4BD77"/>
    <w:rsid w:val="3A028991"/>
    <w:rsid w:val="3A1580BC"/>
    <w:rsid w:val="3A35D412"/>
    <w:rsid w:val="3BB43EC8"/>
    <w:rsid w:val="3BCCB607"/>
    <w:rsid w:val="3C9559B9"/>
    <w:rsid w:val="3D75EE1D"/>
    <w:rsid w:val="3DB06C49"/>
    <w:rsid w:val="4119FB51"/>
    <w:rsid w:val="4165F553"/>
    <w:rsid w:val="431C3BF6"/>
    <w:rsid w:val="43B9F2B6"/>
    <w:rsid w:val="43F42839"/>
    <w:rsid w:val="445FE9D7"/>
    <w:rsid w:val="446A5EF7"/>
    <w:rsid w:val="448F1543"/>
    <w:rsid w:val="47265693"/>
    <w:rsid w:val="47ACB341"/>
    <w:rsid w:val="4AB5EA23"/>
    <w:rsid w:val="4C518F9A"/>
    <w:rsid w:val="4D60F252"/>
    <w:rsid w:val="4DC9FD09"/>
    <w:rsid w:val="4DF06A9C"/>
    <w:rsid w:val="4FE6BC3B"/>
    <w:rsid w:val="51049B70"/>
    <w:rsid w:val="52141FE7"/>
    <w:rsid w:val="530E7F80"/>
    <w:rsid w:val="53124442"/>
    <w:rsid w:val="53BC1083"/>
    <w:rsid w:val="54BD7E5A"/>
    <w:rsid w:val="55C7D236"/>
    <w:rsid w:val="562DCFA1"/>
    <w:rsid w:val="56F85639"/>
    <w:rsid w:val="571C62E4"/>
    <w:rsid w:val="581C30F3"/>
    <w:rsid w:val="58B98847"/>
    <w:rsid w:val="58C16BAB"/>
    <w:rsid w:val="5C2301F2"/>
    <w:rsid w:val="5CD2A867"/>
    <w:rsid w:val="5D0EC0A9"/>
    <w:rsid w:val="5D6EE46E"/>
    <w:rsid w:val="5DE62121"/>
    <w:rsid w:val="5F166AAA"/>
    <w:rsid w:val="5F36C036"/>
    <w:rsid w:val="60B35EF8"/>
    <w:rsid w:val="613D2893"/>
    <w:rsid w:val="62B73EE3"/>
    <w:rsid w:val="62E19119"/>
    <w:rsid w:val="636BDC7A"/>
    <w:rsid w:val="641A713C"/>
    <w:rsid w:val="6BFBC2A1"/>
    <w:rsid w:val="6ECA3545"/>
    <w:rsid w:val="70F8304B"/>
    <w:rsid w:val="7276546A"/>
    <w:rsid w:val="7498C221"/>
    <w:rsid w:val="75E01BB2"/>
    <w:rsid w:val="765A2BAD"/>
    <w:rsid w:val="76D8CABF"/>
    <w:rsid w:val="7969BD31"/>
    <w:rsid w:val="7C5920EF"/>
    <w:rsid w:val="7F3A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7421A9"/>
  <w15:docId w15:val="{5B2BA3E5-8E0C-4EC8-9220-F637E856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5F76"/>
    <w:pPr>
      <w:spacing w:after="120"/>
    </w:pPr>
    <w:rPr>
      <w:color w:val="000000"/>
      <w:sz w:val="24"/>
      <w:szCs w:val="24"/>
    </w:rPr>
  </w:style>
  <w:style w:type="paragraph" w:styleId="Heading1">
    <w:name w:val="heading 1"/>
    <w:aliases w:val="aHeading"/>
    <w:basedOn w:val="Normal"/>
    <w:next w:val="Normal"/>
    <w:link w:val="Heading1Char"/>
    <w:qFormat/>
    <w:rsid w:val="002B6836"/>
    <w:pPr>
      <w:spacing w:before="240"/>
      <w:outlineLvl w:val="0"/>
    </w:pPr>
    <w:rPr>
      <w:b/>
    </w:rPr>
  </w:style>
  <w:style w:type="paragraph" w:styleId="Heading2">
    <w:name w:val="heading 2"/>
    <w:aliases w:val="Sub-heading"/>
    <w:basedOn w:val="Normal"/>
    <w:next w:val="Normal"/>
    <w:qFormat/>
    <w:rsid w:val="00F26E21"/>
    <w:pPr>
      <w:spacing w:before="120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A6D2F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aliases w:val="zzFooter"/>
    <w:basedOn w:val="Normal"/>
    <w:link w:val="FooterChar"/>
    <w:uiPriority w:val="99"/>
    <w:rsid w:val="004A6D2F"/>
    <w:pPr>
      <w:tabs>
        <w:tab w:val="center" w:pos="4153"/>
        <w:tab w:val="right" w:pos="8306"/>
      </w:tabs>
    </w:pPr>
    <w:rPr>
      <w:sz w:val="1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customStyle="1" w:styleId="StyleBulletedSymbolsymbolLeft063cmHanging063cm">
    <w:name w:val="Style Bulleted Symbol (symbol) Left:  0.63 cm Hanging:  0.63 cm"/>
    <w:basedOn w:val="NoList"/>
    <w:rsid w:val="00E818D6"/>
    <w:pPr>
      <w:numPr>
        <w:numId w:val="19"/>
      </w:numPr>
    </w:pPr>
  </w:style>
  <w:style w:type="character" w:styleId="PageNumber">
    <w:name w:val="page number"/>
    <w:rsid w:val="004A6D2F"/>
    <w:rPr>
      <w:rFonts w:ascii="Arial" w:hAnsi="Arial"/>
      <w:sz w:val="18"/>
    </w:rPr>
  </w:style>
  <w:style w:type="character" w:styleId="Hyperlink">
    <w:name w:val="Hyperlink"/>
    <w:aliases w:val="set Hyperlink"/>
    <w:qFormat/>
    <w:rsid w:val="003D2574"/>
    <w:rPr>
      <w:rFonts w:ascii="Arial" w:hAnsi="Arial"/>
      <w:color w:val="0000FF"/>
      <w:sz w:val="24"/>
      <w:u w:val="single"/>
    </w:rPr>
  </w:style>
  <w:style w:type="table" w:styleId="TableGrid">
    <w:name w:val="Table Grid"/>
    <w:basedOn w:val="TableNormal"/>
    <w:rsid w:val="001A0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E96BD7"/>
    <w:pPr>
      <w:spacing w:after="120"/>
    </w:pPr>
    <w:rPr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570B5"/>
    <w:pPr>
      <w:numPr>
        <w:numId w:val="17"/>
      </w:numPr>
      <w:tabs>
        <w:tab w:val="left" w:pos="426"/>
      </w:tabs>
    </w:pPr>
  </w:style>
  <w:style w:type="character" w:customStyle="1" w:styleId="HeaderChar">
    <w:name w:val="Header Char"/>
    <w:link w:val="Header"/>
    <w:uiPriority w:val="99"/>
    <w:rsid w:val="004A6D2F"/>
    <w:rPr>
      <w:rFonts w:ascii="Arial" w:hAnsi="Arial"/>
      <w:bCs/>
      <w:color w:val="000000"/>
      <w:sz w:val="18"/>
      <w:szCs w:val="24"/>
      <w:lang w:eastAsia="en-US"/>
    </w:rPr>
  </w:style>
  <w:style w:type="table" w:styleId="LightList-Accent2">
    <w:name w:val="Light List Accent 2"/>
    <w:basedOn w:val="TableNormal"/>
    <w:uiPriority w:val="61"/>
    <w:rsid w:val="00421CB2"/>
    <w:rPr>
      <w:rFonts w:eastAsia="Calibri" w:cs="Arial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Shading-Accent2">
    <w:name w:val="Light Shading Accent 2"/>
    <w:basedOn w:val="TableNormal"/>
    <w:uiPriority w:val="60"/>
    <w:rsid w:val="00CB6B99"/>
    <w:rPr>
      <w:rFonts w:eastAsia="Calibri" w:cs="Arial"/>
      <w:color w:val="943634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Revision">
    <w:name w:val="Revision"/>
    <w:hidden/>
    <w:uiPriority w:val="99"/>
    <w:semiHidden/>
    <w:rsid w:val="009034EC"/>
    <w:pPr>
      <w:spacing w:after="120"/>
    </w:pPr>
    <w:rPr>
      <w:color w:val="000000"/>
      <w:sz w:val="24"/>
      <w:szCs w:val="24"/>
      <w:lang w:eastAsia="en-US"/>
    </w:rPr>
  </w:style>
  <w:style w:type="paragraph" w:customStyle="1" w:styleId="Tableandfigurecaption">
    <w:name w:val="Table and figure caption"/>
    <w:basedOn w:val="Heading2"/>
    <w:rsid w:val="00692627"/>
    <w:pPr>
      <w:ind w:left="360"/>
    </w:pPr>
    <w:rPr>
      <w:bCs/>
      <w:szCs w:val="20"/>
    </w:rPr>
  </w:style>
  <w:style w:type="numbering" w:customStyle="1" w:styleId="StyleNumberedLeft0cmHanging075cm">
    <w:name w:val="Style Numbered Left:  0 cm Hanging:  0.75 cm"/>
    <w:basedOn w:val="NoList"/>
    <w:rsid w:val="00E818D6"/>
    <w:pPr>
      <w:numPr>
        <w:numId w:val="16"/>
      </w:numPr>
    </w:pPr>
  </w:style>
  <w:style w:type="paragraph" w:customStyle="1" w:styleId="Bulletpoints">
    <w:name w:val="Bullet points"/>
    <w:basedOn w:val="Normal"/>
    <w:link w:val="BulletpointsChar"/>
    <w:qFormat/>
    <w:rsid w:val="005570B5"/>
    <w:pPr>
      <w:numPr>
        <w:numId w:val="18"/>
      </w:numPr>
      <w:tabs>
        <w:tab w:val="left" w:pos="993"/>
      </w:tabs>
      <w:ind w:left="993" w:hanging="425"/>
    </w:pPr>
  </w:style>
  <w:style w:type="paragraph" w:styleId="Quote">
    <w:name w:val="Quote"/>
    <w:basedOn w:val="Normal"/>
    <w:next w:val="Normal"/>
    <w:link w:val="QuoteChar"/>
    <w:uiPriority w:val="29"/>
    <w:qFormat/>
    <w:rsid w:val="004A6D2F"/>
    <w:rPr>
      <w:i/>
      <w:iCs/>
    </w:rPr>
  </w:style>
  <w:style w:type="character" w:customStyle="1" w:styleId="BulletpointsChar">
    <w:name w:val="Bullet points Char"/>
    <w:link w:val="Bulletpoints"/>
    <w:rsid w:val="005570B5"/>
    <w:rPr>
      <w:color w:val="000000"/>
      <w:sz w:val="24"/>
      <w:szCs w:val="24"/>
    </w:rPr>
  </w:style>
  <w:style w:type="character" w:customStyle="1" w:styleId="QuoteChar">
    <w:name w:val="Quote Char"/>
    <w:link w:val="Quote"/>
    <w:uiPriority w:val="29"/>
    <w:rsid w:val="004A6D2F"/>
    <w:rPr>
      <w:rFonts w:ascii="Arial" w:hAnsi="Arial"/>
      <w:i/>
      <w:iCs/>
      <w:color w:val="000000"/>
      <w:sz w:val="24"/>
      <w:szCs w:val="24"/>
      <w:lang w:eastAsia="en-US"/>
    </w:rPr>
  </w:style>
  <w:style w:type="character" w:customStyle="1" w:styleId="FooterChar">
    <w:name w:val="Footer Char"/>
    <w:aliases w:val="zzFooter Char"/>
    <w:link w:val="Footer"/>
    <w:uiPriority w:val="99"/>
    <w:rsid w:val="004B11AE"/>
    <w:rPr>
      <w:color w:val="000000"/>
      <w:sz w:val="18"/>
      <w:szCs w:val="24"/>
    </w:rPr>
  </w:style>
  <w:style w:type="character" w:customStyle="1" w:styleId="Firstpagetablebold">
    <w:name w:val="First page table: bold"/>
    <w:qFormat/>
    <w:rsid w:val="005D1E27"/>
    <w:rPr>
      <w:rFonts w:ascii="Arial" w:hAnsi="Arial"/>
      <w:b/>
      <w:sz w:val="24"/>
    </w:rPr>
  </w:style>
  <w:style w:type="paragraph" w:customStyle="1" w:styleId="bParagraphtext">
    <w:name w:val="bParagraph text"/>
    <w:basedOn w:val="ListParagraph"/>
    <w:link w:val="bParagraphtextChar"/>
    <w:qFormat/>
    <w:rsid w:val="004268B9"/>
  </w:style>
  <w:style w:type="paragraph" w:styleId="Caption">
    <w:name w:val="caption"/>
    <w:basedOn w:val="Normal"/>
    <w:next w:val="Normal"/>
    <w:unhideWhenUsed/>
    <w:qFormat/>
    <w:rsid w:val="0093067A"/>
    <w:pPr>
      <w:spacing w:before="120"/>
      <w:jc w:val="center"/>
    </w:pPr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5570B5"/>
    <w:rPr>
      <w:color w:val="000000"/>
      <w:sz w:val="24"/>
      <w:szCs w:val="24"/>
    </w:rPr>
  </w:style>
  <w:style w:type="character" w:customStyle="1" w:styleId="bParagraphtextChar">
    <w:name w:val="bParagraph text Char"/>
    <w:link w:val="bParagraphtext"/>
    <w:rsid w:val="005570B5"/>
    <w:rPr>
      <w:color w:val="000000"/>
      <w:sz w:val="24"/>
      <w:szCs w:val="24"/>
    </w:rPr>
  </w:style>
  <w:style w:type="paragraph" w:customStyle="1" w:styleId="Numberedlist">
    <w:name w:val="Numbered list"/>
    <w:basedOn w:val="Bulletpoints"/>
    <w:link w:val="NumberedlistChar"/>
    <w:qFormat/>
    <w:rsid w:val="004738C5"/>
    <w:pPr>
      <w:numPr>
        <w:numId w:val="26"/>
      </w:numPr>
      <w:ind w:left="993" w:hanging="426"/>
    </w:pPr>
  </w:style>
  <w:style w:type="character" w:customStyle="1" w:styleId="Heading1Char">
    <w:name w:val="Heading 1 Char"/>
    <w:aliases w:val="aHeading Char"/>
    <w:link w:val="Heading1"/>
    <w:rsid w:val="002B6836"/>
    <w:rPr>
      <w:b/>
      <w:color w:val="000000"/>
      <w:sz w:val="24"/>
      <w:szCs w:val="24"/>
    </w:rPr>
  </w:style>
  <w:style w:type="paragraph" w:styleId="TOAHeading">
    <w:name w:val="toa heading"/>
    <w:basedOn w:val="Normal"/>
    <w:next w:val="Normal"/>
    <w:rsid w:val="005570B5"/>
    <w:pPr>
      <w:spacing w:before="120"/>
    </w:pPr>
    <w:rPr>
      <w:rFonts w:ascii="Cambria" w:hAnsi="Cambria"/>
      <w:b/>
      <w:bCs/>
    </w:rPr>
  </w:style>
  <w:style w:type="character" w:customStyle="1" w:styleId="NumberedlistChar">
    <w:name w:val="Numbered list Char"/>
    <w:link w:val="Numberedlist"/>
    <w:rsid w:val="004738C5"/>
    <w:rPr>
      <w:color w:val="000000"/>
      <w:sz w:val="24"/>
      <w:szCs w:val="24"/>
    </w:rPr>
  </w:style>
  <w:style w:type="table" w:styleId="TableColumns1">
    <w:name w:val="Table Columns 1"/>
    <w:basedOn w:val="TableNormal"/>
    <w:rsid w:val="00507ECC"/>
    <w:pPr>
      <w:spacing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07ECC"/>
    <w:pPr>
      <w:spacing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07ECC"/>
    <w:pPr>
      <w:spacing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List-Accent1">
    <w:name w:val="Light List Accent 1"/>
    <w:basedOn w:val="TableNormal"/>
    <w:uiPriority w:val="61"/>
    <w:rsid w:val="00507EC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81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ycouncil.oxford.gov.uk/ieListDocuments.aspx?CId=527&amp;MId=867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mycouncilpages.oxford.gov.uk/ieListDocuments.aspx?CId=355&amp;MId=8673&amp;Ver=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0084659A8C14A869EF91DDC71B369" ma:contentTypeVersion="4" ma:contentTypeDescription="Create a new document." ma:contentTypeScope="" ma:versionID="622f013e438635828ff5cad69d782df7">
  <xsd:schema xmlns:xsd="http://www.w3.org/2001/XMLSchema" xmlns:xs="http://www.w3.org/2001/XMLSchema" xmlns:p="http://schemas.microsoft.com/office/2006/metadata/properties" xmlns:ns2="ac7a786f-a2c7-4d9b-96a8-3d484e57d929" targetNamespace="http://schemas.microsoft.com/office/2006/metadata/properties" ma:root="true" ma:fieldsID="6fc4b89e5de0c26dd9d00b95cf95d12e" ns2:_="">
    <xsd:import namespace="ac7a786f-a2c7-4d9b-96a8-3d484e57d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a786f-a2c7-4d9b-96a8-3d484e57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302B15-B981-4809-B525-C3BA22C5FE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1BCFD2-81E2-4427-86F5-27E3506938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6AB859-1359-4A59-AAB8-A2A5B8A58C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B113B2-A76F-4FA3-92D5-CD510DAC7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a786f-a2c7-4d9b-96a8-3d484e57d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2721</Characters>
  <Application>Microsoft Office Word</Application>
  <DocSecurity>0</DocSecurity>
  <Lines>22</Lines>
  <Paragraphs>6</Paragraphs>
  <ScaleCrop>false</ScaleCrop>
  <Company>Oxford City Council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OxCityCouncil Cabinet report</dc:title>
  <dc:creator>jmitchell</dc:creator>
  <cp:keywords>OxCityCouncil Report</cp:keywords>
  <cp:lastModifiedBy>MALTON Jonathan</cp:lastModifiedBy>
  <cp:revision>17</cp:revision>
  <cp:lastPrinted>2015-07-03T13:50:00Z</cp:lastPrinted>
  <dcterms:created xsi:type="dcterms:W3CDTF">2025-11-07T10:42:00Z</dcterms:created>
  <dcterms:modified xsi:type="dcterms:W3CDTF">2025-11-13T12:13:00Z</dcterms:modified>
  <cp:category>Report to Council or Committee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0x010100A470084659A8C14A869EF91DDC71B369</vt:lpwstr>
  </property>
</Properties>
</file>